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3E6D83">
        <w:rPr>
          <w:rFonts w:ascii="华文仿宋" w:eastAsia="华文仿宋" w:hAnsi="华文仿宋" w:hint="eastAsia"/>
        </w:rPr>
        <w:t>会计电算化</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3E6D83">
        <w:rPr>
          <w:rFonts w:ascii="Arial" w:hAnsi="Arial" w:cs="Arial"/>
          <w:color w:val="333333"/>
          <w:sz w:val="20"/>
          <w:szCs w:val="20"/>
        </w:rPr>
        <w:t>accounting computerization</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9E591C">
            <w:pPr>
              <w:ind w:left="47"/>
              <w:jc w:val="center"/>
              <w:rPr>
                <w:rFonts w:ascii="华文仿宋" w:eastAsia="华文仿宋" w:hAnsi="华文仿宋"/>
              </w:rPr>
            </w:pPr>
            <w:r>
              <w:rPr>
                <w:rFonts w:ascii="华文仿宋" w:eastAsia="华文仿宋" w:hAnsi="华文仿宋" w:hint="eastAsia"/>
              </w:rPr>
              <w:t>财务与管理系</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9E591C">
            <w:pPr>
              <w:jc w:val="center"/>
              <w:rPr>
                <w:rFonts w:ascii="华文仿宋" w:eastAsia="华文仿宋" w:hAnsi="华文仿宋"/>
              </w:rPr>
            </w:pPr>
            <w:r>
              <w:rPr>
                <w:rFonts w:ascii="华文仿宋" w:eastAsia="华文仿宋" w:hAnsi="华文仿宋" w:hint="eastAsia"/>
              </w:rPr>
              <w:t>会计专业</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B0234C" w:rsidP="003E6D83">
            <w:pPr>
              <w:snapToGrid w:val="0"/>
              <w:jc w:val="center"/>
              <w:rPr>
                <w:rFonts w:ascii="华文仿宋" w:eastAsia="华文仿宋" w:hAnsi="华文仿宋"/>
                <w:lang w:eastAsia="zh-TW"/>
              </w:rPr>
            </w:pPr>
            <w:r>
              <w:rPr>
                <w:rFonts w:ascii="华文仿宋" w:eastAsia="华文仿宋" w:hAnsi="华文仿宋" w:hint="eastAsia"/>
              </w:rPr>
              <w:t>201</w:t>
            </w:r>
            <w:r w:rsidR="003E6D83">
              <w:rPr>
                <w:rFonts w:ascii="华文仿宋" w:eastAsia="华文仿宋" w:hAnsi="华文仿宋" w:hint="eastAsia"/>
              </w:rPr>
              <w:t>5</w:t>
            </w:r>
            <w:r>
              <w:rPr>
                <w:rFonts w:ascii="华文仿宋" w:eastAsia="华文仿宋" w:hAnsi="华文仿宋" w:hint="eastAsia"/>
              </w:rPr>
              <w:t>-201</w:t>
            </w:r>
            <w:r w:rsidR="003E6D83">
              <w:rPr>
                <w:rFonts w:ascii="华文仿宋" w:eastAsia="华文仿宋" w:hAnsi="华文仿宋" w:hint="eastAsia"/>
              </w:rPr>
              <w:t>6</w:t>
            </w:r>
            <w:r>
              <w:rPr>
                <w:rFonts w:ascii="华文仿宋" w:eastAsia="华文仿宋" w:hAnsi="华文仿宋" w:hint="eastAsia"/>
              </w:rPr>
              <w:t>学年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331270">
            <w:pPr>
              <w:snapToGrid w:val="0"/>
              <w:ind w:right="-108"/>
              <w:jc w:val="left"/>
              <w:rPr>
                <w:lang w:eastAsia="zh-TW"/>
              </w:rPr>
            </w:pPr>
            <w:r>
              <w:rPr>
                <w:rFonts w:ascii="华文仿宋" w:eastAsia="华文仿宋" w:hAnsi="华文仿宋" w:hint="eastAsia"/>
              </w:rPr>
              <w:t>□</w:t>
            </w:r>
            <w:r w:rsidR="003E6D83">
              <w:rPr>
                <w:rFonts w:ascii="华文仿宋" w:eastAsia="华文仿宋" w:hAnsi="华文仿宋" w:hint="eastAsia"/>
              </w:rPr>
              <w:t>√</w:t>
            </w:r>
            <w:r>
              <w:rPr>
                <w:rFonts w:ascii="华文仿宋" w:eastAsia="华文仿宋" w:hAnsi="华文仿宋" w:hint="eastAsia"/>
              </w:rPr>
              <w:t>第一学期</w:t>
            </w:r>
            <w:r>
              <w:rPr>
                <w:lang w:eastAsia="zh-TW"/>
              </w:rPr>
              <w:t>(Fall)</w:t>
            </w:r>
            <w:r>
              <w:rPr>
                <w:rFonts w:ascii="华文仿宋" w:eastAsia="华文仿宋" w:hAnsi="华文仿宋" w:hint="eastAsia"/>
              </w:rPr>
              <w:t xml:space="preserve">  □第二学期</w:t>
            </w:r>
            <w:r>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3E6D83">
            <w:pPr>
              <w:jc w:val="center"/>
              <w:rPr>
                <w:rFonts w:ascii="华文仿宋" w:eastAsia="华文仿宋" w:hAnsi="华文仿宋"/>
              </w:rPr>
            </w:pPr>
            <w:r>
              <w:rPr>
                <w:rFonts w:ascii="华文仿宋" w:eastAsia="华文仿宋" w:hAnsi="华文仿宋" w:hint="eastAsia"/>
              </w:rPr>
              <w:t>会计电算化</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A22730">
            <w:pPr>
              <w:jc w:val="center"/>
              <w:rPr>
                <w:rFonts w:ascii="华文仿宋" w:eastAsia="华文仿宋" w:hAnsi="华文仿宋"/>
                <w:lang w:eastAsia="zh-TW"/>
              </w:rPr>
            </w:pPr>
            <w:r>
              <w:rPr>
                <w:rFonts w:ascii="Arial" w:hAnsi="Arial" w:cs="Arial" w:hint="eastAsia"/>
                <w:color w:val="000000"/>
                <w:sz w:val="17"/>
                <w:szCs w:val="17"/>
              </w:rPr>
              <w:t>0112015</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B0234C">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5867C9">
            <w:pPr>
              <w:jc w:val="center"/>
              <w:rPr>
                <w:rFonts w:ascii="华文仿宋" w:eastAsia="华文仿宋" w:hAnsi="华文仿宋"/>
              </w:rPr>
            </w:pPr>
            <w:r>
              <w:rPr>
                <w:rFonts w:ascii="Arial" w:hAnsi="Arial" w:cs="Arial"/>
                <w:color w:val="333333"/>
                <w:sz w:val="20"/>
                <w:szCs w:val="20"/>
              </w:rPr>
              <w:t>accounting computerization</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5867C9">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A912DA">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D35638">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A912DA">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□通识基础课程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D35638">
            <w:pPr>
              <w:spacing w:line="280" w:lineRule="exact"/>
              <w:jc w:val="center"/>
              <w:rPr>
                <w:rFonts w:ascii="华文仿宋" w:eastAsia="华文仿宋" w:hAnsi="华文仿宋"/>
              </w:rPr>
            </w:pPr>
            <w:r>
              <w:rPr>
                <w:rFonts w:ascii="华文仿宋" w:eastAsia="华文仿宋" w:hAnsi="华文仿宋" w:hint="eastAsia"/>
              </w:rPr>
              <w:t>刘洁</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D35638">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D35638">
            <w:pPr>
              <w:spacing w:line="280" w:lineRule="exact"/>
              <w:jc w:val="center"/>
              <w:rPr>
                <w:rFonts w:ascii="华文仿宋" w:eastAsia="华文仿宋" w:hAnsi="华文仿宋"/>
              </w:rPr>
            </w:pPr>
            <w:r>
              <w:rPr>
                <w:rFonts w:ascii="华文仿宋" w:eastAsia="华文仿宋" w:hAnsi="华文仿宋" w:hint="eastAsia"/>
              </w:rPr>
              <w:t>财务管理系</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w:t>
            </w:r>
            <w:r w:rsidR="00D35638">
              <w:rPr>
                <w:rFonts w:ascii="华文仿宋" w:eastAsia="华文仿宋" w:hAnsi="华文仿宋" w:hint="eastAsia"/>
              </w:rPr>
              <w:t>√</w:t>
            </w:r>
            <w:r>
              <w:rPr>
                <w:rFonts w:ascii="华文仿宋" w:eastAsia="华文仿宋" w:hAnsi="华文仿宋" w:hint="eastAsia"/>
              </w:rPr>
              <w:t xml:space="preserve">专职教师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□外聘教师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□教授    □</w:t>
            </w:r>
            <w:r w:rsidR="00D35638">
              <w:rPr>
                <w:rFonts w:ascii="华文仿宋" w:eastAsia="华文仿宋" w:hAnsi="华文仿宋" w:hint="eastAsia"/>
              </w:rPr>
              <w:t>√</w:t>
            </w:r>
            <w:r>
              <w:rPr>
                <w:rFonts w:ascii="华文仿宋" w:eastAsia="华文仿宋" w:hAnsi="华文仿宋" w:hint="eastAsia"/>
              </w:rPr>
              <w:t xml:space="preserve">副教授 </w:t>
            </w:r>
            <w:r>
              <w:rPr>
                <w:rFonts w:ascii="华文仿宋" w:eastAsia="华文仿宋" w:hAnsi="华文仿宋"/>
              </w:rPr>
              <w:t xml:space="preserve">  </w:t>
            </w:r>
            <w:r>
              <w:rPr>
                <w:rFonts w:ascii="华文仿宋" w:eastAsia="华文仿宋" w:hAnsi="华文仿宋" w:hint="eastAsia"/>
              </w:rPr>
              <w:t xml:space="preserve"> □讲师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D35638">
            <w:pPr>
              <w:spacing w:line="280" w:lineRule="exact"/>
              <w:jc w:val="center"/>
              <w:rPr>
                <w:rFonts w:ascii="华文仿宋" w:eastAsia="华文仿宋" w:hAnsi="华文仿宋"/>
              </w:rPr>
            </w:pPr>
            <w:r>
              <w:rPr>
                <w:rFonts w:ascii="华文仿宋" w:eastAsia="华文仿宋" w:hAnsi="华文仿宋" w:hint="eastAsia"/>
              </w:rPr>
              <w:t>博士</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4262B9" w:rsidRDefault="0052733B">
            <w:pPr>
              <w:spacing w:line="280" w:lineRule="exact"/>
              <w:jc w:val="center"/>
              <w:rPr>
                <w:rFonts w:ascii="华文仿宋" w:eastAsia="华文仿宋" w:hAnsi="华文仿宋"/>
              </w:rPr>
            </w:pPr>
            <w:r>
              <w:rPr>
                <w:rFonts w:ascii="华文仿宋" w:eastAsia="华文仿宋" w:hAnsi="华文仿宋" w:hint="eastAsia"/>
              </w:rPr>
              <w:t>管理科学与工程</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52733B">
            <w:pPr>
              <w:spacing w:line="280" w:lineRule="exact"/>
              <w:jc w:val="center"/>
              <w:rPr>
                <w:rFonts w:ascii="华文仿宋" w:eastAsia="华文仿宋" w:hAnsi="华文仿宋"/>
              </w:rPr>
            </w:pPr>
            <w:r>
              <w:rPr>
                <w:rFonts w:ascii="华文仿宋" w:eastAsia="华文仿宋" w:hAnsi="华文仿宋" w:hint="eastAsia"/>
              </w:rPr>
              <w:t>1A302</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52733B" w:rsidP="005867C9">
            <w:pPr>
              <w:spacing w:line="280" w:lineRule="exact"/>
              <w:jc w:val="center"/>
              <w:rPr>
                <w:rFonts w:ascii="华文仿宋" w:eastAsia="华文仿宋" w:hAnsi="华文仿宋"/>
              </w:rPr>
            </w:pPr>
            <w:r>
              <w:rPr>
                <w:rFonts w:ascii="华文仿宋" w:eastAsia="华文仿宋" w:hAnsi="华文仿宋" w:hint="eastAsia"/>
              </w:rPr>
              <w:t>周</w:t>
            </w:r>
            <w:r w:rsidR="005867C9">
              <w:rPr>
                <w:rFonts w:ascii="华文仿宋" w:eastAsia="华文仿宋" w:hAnsi="华文仿宋" w:hint="eastAsia"/>
              </w:rPr>
              <w:t>四</w:t>
            </w:r>
            <w:r>
              <w:rPr>
                <w:rFonts w:ascii="华文仿宋" w:eastAsia="华文仿宋" w:hAnsi="华文仿宋" w:hint="eastAsia"/>
              </w:rPr>
              <w:t>12:30-1:30</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Pr="0052733B" w:rsidRDefault="0052733B">
            <w:pPr>
              <w:spacing w:line="280" w:lineRule="exact"/>
              <w:jc w:val="center"/>
              <w:rPr>
                <w:rFonts w:ascii="Times New Roman" w:eastAsia="华文仿宋" w:hAnsi="Times New Roman"/>
                <w:sz w:val="16"/>
              </w:rPr>
            </w:pPr>
            <w:r w:rsidRPr="0052733B">
              <w:rPr>
                <w:rFonts w:ascii="Times New Roman" w:eastAsia="华文仿宋" w:hAnsi="Times New Roman"/>
                <w:sz w:val="16"/>
              </w:rPr>
              <w:t>Kuaileren1234@126.com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52733B">
            <w:pPr>
              <w:spacing w:line="280" w:lineRule="exact"/>
              <w:jc w:val="center"/>
              <w:rPr>
                <w:rFonts w:ascii="华文仿宋" w:eastAsia="华文仿宋" w:hAnsi="华文仿宋"/>
              </w:rPr>
            </w:pPr>
            <w:r>
              <w:rPr>
                <w:rFonts w:ascii="华文仿宋" w:eastAsia="华文仿宋" w:hAnsi="华文仿宋" w:hint="eastAsia"/>
              </w:rPr>
              <w:t>1A302</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4262B9">
            <w:pPr>
              <w:spacing w:line="280" w:lineRule="exact"/>
              <w:jc w:val="center"/>
              <w:rPr>
                <w:rFonts w:ascii="华文仿宋" w:eastAsia="华文仿宋" w:hAnsi="华文仿宋"/>
                <w:sz w:val="16"/>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331270">
            <w:pPr>
              <w:spacing w:line="280" w:lineRule="exact"/>
              <w:ind w:firstLineChars="100" w:firstLine="210"/>
              <w:jc w:val="center"/>
              <w:rPr>
                <w:rFonts w:ascii="华文仿宋" w:eastAsia="华文仿宋" w:hAnsi="华文仿宋"/>
              </w:rPr>
            </w:pPr>
            <w:r>
              <w:rPr>
                <w:rFonts w:ascii="华文仿宋" w:eastAsia="华文仿宋" w:hAnsi="华文仿宋" w:hint="eastAsia"/>
              </w:rPr>
              <w:t>□</w:t>
            </w:r>
            <w:r w:rsidR="0052733B">
              <w:rPr>
                <w:rFonts w:ascii="华文仿宋" w:eastAsia="华文仿宋" w:hAnsi="华文仿宋" w:hint="eastAsia"/>
              </w:rPr>
              <w:t>√</w:t>
            </w:r>
            <w:r>
              <w:rPr>
                <w:rFonts w:ascii="华文仿宋" w:eastAsia="华文仿宋" w:hAnsi="华文仿宋" w:hint="eastAsia"/>
              </w:rPr>
              <w:t xml:space="preserve">是  </w:t>
            </w:r>
            <w:r>
              <w:rPr>
                <w:rFonts w:ascii="华文仿宋" w:eastAsia="华文仿宋" w:hAnsi="华文仿宋"/>
              </w:rPr>
              <w:t xml:space="preserve">   </w:t>
            </w:r>
            <w:r>
              <w:rPr>
                <w:rFonts w:ascii="华文仿宋" w:eastAsia="华文仿宋" w:hAnsi="华文仿宋" w:hint="eastAsia"/>
              </w:rPr>
              <w:t xml:space="preserve">  □否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560A07" w:rsidRPr="00CD2294" w:rsidRDefault="00560A07" w:rsidP="00CD2294">
            <w:pPr>
              <w:shd w:val="clear" w:color="auto" w:fill="FFFFFF"/>
              <w:spacing w:before="100" w:beforeAutospacing="1" w:after="100" w:afterAutospacing="1" w:line="360" w:lineRule="auto"/>
              <w:ind w:firstLineChars="200" w:firstLine="420"/>
              <w:rPr>
                <w:rFonts w:ascii="宋体" w:hAnsi="宋体" w:cs="宋体"/>
                <w:kern w:val="0"/>
                <w:szCs w:val="21"/>
              </w:rPr>
            </w:pPr>
            <w:r w:rsidRPr="00CD2294">
              <w:rPr>
                <w:rFonts w:ascii="华文仿宋" w:eastAsia="华文仿宋" w:hAnsi="华文仿宋" w:hint="eastAsia"/>
                <w:szCs w:val="21"/>
              </w:rPr>
              <w:t xml:space="preserve"> </w:t>
            </w:r>
            <w:r w:rsidR="00625A73" w:rsidRPr="00CD2294">
              <w:rPr>
                <w:rFonts w:ascii="Times New Roman" w:hAnsi="Times New Roman" w:cs="宋体" w:hint="eastAsia"/>
                <w:kern w:val="0"/>
                <w:szCs w:val="21"/>
              </w:rPr>
              <w:t>《电算化会计实务》课程是《财务会计》理论课程的实践教学环节，是培养学生掌握和运用计算机进行会计事项处理能力的重要组成部分。通过本课程实训，使学生基本掌握会计电算化的基本原理，掌握财会软件的主要功能及其使用方法，能够运用财会软件对企业经济业务进行会计处理，了解财会软件的种类及发展方向，为今后从事会计工作打下良好基础。</w:t>
            </w:r>
            <w:r w:rsidR="00087954" w:rsidRPr="00CD2294">
              <w:rPr>
                <w:rFonts w:hint="eastAsia"/>
                <w:szCs w:val="21"/>
              </w:rPr>
              <w:t>课程的基本内容主要包括系统管理、总账、会计报表、资金管理薪金管理等系统</w:t>
            </w:r>
            <w:r w:rsidR="00CD2294">
              <w:rPr>
                <w:rFonts w:hint="eastAsia"/>
                <w:szCs w:val="21"/>
              </w:rPr>
              <w:t>。</w:t>
            </w: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560A07" w:rsidRPr="00560A07" w:rsidRDefault="00560A07" w:rsidP="00560A07">
            <w:pPr>
              <w:jc w:val="left"/>
              <w:rPr>
                <w:rFonts w:ascii="华文仿宋" w:eastAsia="华文仿宋" w:hAnsi="华文仿宋"/>
                <w:color w:val="FF0000"/>
                <w:szCs w:val="21"/>
              </w:rPr>
            </w:pPr>
            <w:r w:rsidRPr="00560A07">
              <w:rPr>
                <w:rFonts w:ascii="华文仿宋" w:eastAsia="华文仿宋" w:hAnsi="华文仿宋" w:hint="eastAsia"/>
                <w:color w:val="FF0000"/>
                <w:szCs w:val="21"/>
              </w:rPr>
              <w:t>要求</w:t>
            </w:r>
            <w:r w:rsidRPr="00560A07">
              <w:rPr>
                <w:rFonts w:ascii="华文仿宋" w:eastAsia="华文仿宋" w:hAnsi="华文仿宋"/>
                <w:color w:val="FF0000"/>
                <w:szCs w:val="21"/>
              </w:rPr>
              <w:t>掌握的知识点：</w:t>
            </w:r>
          </w:p>
          <w:p w:rsidR="004262B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1.系统管理概述</w:t>
            </w:r>
            <w:r w:rsidR="00C12020" w:rsidRPr="00D73DB6">
              <w:rPr>
                <w:rFonts w:ascii="华文仿宋" w:eastAsia="华文仿宋" w:hAnsi="华文仿宋" w:hint="eastAsia"/>
                <w:szCs w:val="21"/>
              </w:rPr>
              <w:t>（重点）</w:t>
            </w:r>
          </w:p>
          <w:p w:rsidR="0029396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系统管理的主要功能</w:t>
            </w:r>
          </w:p>
          <w:p w:rsidR="0029396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帐套管理:注册系统管理、建立帐套、修改账套、输入与引出账套</w:t>
            </w:r>
          </w:p>
          <w:p w:rsidR="0029396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用户与及权限管理：角色、用户、权限管理</w:t>
            </w:r>
          </w:p>
          <w:p w:rsidR="0029396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年度帐管理</w:t>
            </w:r>
          </w:p>
          <w:p w:rsidR="0029396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实操练习</w:t>
            </w:r>
          </w:p>
          <w:p w:rsidR="0029396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2.企业应用平台</w:t>
            </w:r>
          </w:p>
          <w:p w:rsidR="00293969" w:rsidRPr="00D73DB6" w:rsidRDefault="00293969"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企业应用平台概述</w:t>
            </w:r>
          </w:p>
          <w:p w:rsidR="00C12020" w:rsidRPr="00D73DB6" w:rsidRDefault="00C12020"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基础档案、明细单据设置</w:t>
            </w:r>
          </w:p>
          <w:p w:rsidR="00C12020" w:rsidRPr="00D73DB6" w:rsidRDefault="00C12020"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实操练习</w:t>
            </w:r>
          </w:p>
          <w:p w:rsidR="00C12020" w:rsidRPr="00D73DB6" w:rsidRDefault="00C12020"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3.总账管理（重点）</w:t>
            </w:r>
          </w:p>
          <w:p w:rsidR="00C12020" w:rsidRPr="00D73DB6" w:rsidRDefault="00C12020"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总账管理概述、</w:t>
            </w:r>
          </w:p>
          <w:p w:rsidR="00C12020" w:rsidRPr="00D73DB6" w:rsidRDefault="00C12020"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系统初始化</w:t>
            </w:r>
          </w:p>
          <w:p w:rsidR="00D73DB6" w:rsidRDefault="00C12020" w:rsidP="00D73DB6">
            <w:pPr>
              <w:spacing w:line="276" w:lineRule="auto"/>
              <w:jc w:val="left"/>
              <w:rPr>
                <w:rFonts w:ascii="华文仿宋" w:eastAsia="华文仿宋" w:hAnsi="华文仿宋"/>
                <w:szCs w:val="21"/>
              </w:rPr>
            </w:pPr>
            <w:r w:rsidRPr="00D73DB6">
              <w:rPr>
                <w:rFonts w:ascii="华文仿宋" w:eastAsia="华文仿宋" w:hAnsi="华文仿宋" w:hint="eastAsia"/>
                <w:szCs w:val="21"/>
              </w:rPr>
              <w:t xml:space="preserve">  总账系统日常业务处理、会计账簿、出纳业务、期末业务处理</w:t>
            </w:r>
          </w:p>
          <w:p w:rsidR="008D5598" w:rsidRDefault="008D5598" w:rsidP="00D73DB6">
            <w:pPr>
              <w:spacing w:line="276" w:lineRule="auto"/>
              <w:jc w:val="left"/>
              <w:rPr>
                <w:rFonts w:ascii="华文仿宋" w:eastAsia="华文仿宋" w:hAnsi="华文仿宋"/>
                <w:szCs w:val="21"/>
              </w:rPr>
            </w:pPr>
            <w:r>
              <w:rPr>
                <w:rFonts w:ascii="华文仿宋" w:eastAsia="华文仿宋" w:hAnsi="华文仿宋" w:hint="eastAsia"/>
                <w:szCs w:val="21"/>
              </w:rPr>
              <w:t xml:space="preserve">  实操练习</w:t>
            </w:r>
          </w:p>
          <w:p w:rsidR="00D73DB6" w:rsidRDefault="00D73DB6" w:rsidP="00D73DB6">
            <w:pPr>
              <w:spacing w:line="276" w:lineRule="auto"/>
              <w:jc w:val="left"/>
              <w:rPr>
                <w:rFonts w:ascii="华文仿宋" w:eastAsia="华文仿宋" w:hAnsi="华文仿宋"/>
                <w:szCs w:val="21"/>
              </w:rPr>
            </w:pPr>
            <w:r>
              <w:rPr>
                <w:rFonts w:ascii="华文仿宋" w:eastAsia="华文仿宋" w:hAnsi="华文仿宋" w:hint="eastAsia"/>
                <w:szCs w:val="21"/>
              </w:rPr>
              <w:t>4.</w:t>
            </w:r>
            <w:r w:rsidR="008D5598">
              <w:rPr>
                <w:rFonts w:ascii="华文仿宋" w:eastAsia="华文仿宋" w:hAnsi="华文仿宋" w:hint="eastAsia"/>
                <w:szCs w:val="21"/>
              </w:rPr>
              <w:t>薪资管理</w:t>
            </w:r>
          </w:p>
          <w:p w:rsidR="008D5598" w:rsidRDefault="008D5598" w:rsidP="00D73DB6">
            <w:pPr>
              <w:spacing w:line="276" w:lineRule="auto"/>
              <w:jc w:val="left"/>
              <w:rPr>
                <w:rFonts w:ascii="华文仿宋" w:eastAsia="华文仿宋" w:hAnsi="华文仿宋"/>
                <w:szCs w:val="21"/>
              </w:rPr>
            </w:pPr>
            <w:r>
              <w:rPr>
                <w:rFonts w:ascii="华文仿宋" w:eastAsia="华文仿宋" w:hAnsi="华文仿宋" w:hint="eastAsia"/>
                <w:szCs w:val="21"/>
              </w:rPr>
              <w:t xml:space="preserve">  薪资管理概述、系统初始设置、薪资管理业务</w:t>
            </w:r>
          </w:p>
          <w:p w:rsidR="008D5598" w:rsidRDefault="008D5598" w:rsidP="00D73DB6">
            <w:pPr>
              <w:spacing w:line="276" w:lineRule="auto"/>
              <w:jc w:val="left"/>
              <w:rPr>
                <w:rFonts w:ascii="华文仿宋" w:eastAsia="华文仿宋" w:hAnsi="华文仿宋"/>
                <w:szCs w:val="21"/>
              </w:rPr>
            </w:pPr>
            <w:r>
              <w:rPr>
                <w:rFonts w:ascii="华文仿宋" w:eastAsia="华文仿宋" w:hAnsi="华文仿宋" w:hint="eastAsia"/>
                <w:szCs w:val="21"/>
              </w:rPr>
              <w:t xml:space="preserve">  实操练习</w:t>
            </w:r>
          </w:p>
          <w:p w:rsidR="008D5598" w:rsidRDefault="008D5598" w:rsidP="00D73DB6">
            <w:pPr>
              <w:spacing w:line="276" w:lineRule="auto"/>
              <w:jc w:val="left"/>
              <w:rPr>
                <w:rFonts w:ascii="华文仿宋" w:eastAsia="华文仿宋" w:hAnsi="华文仿宋"/>
                <w:szCs w:val="21"/>
              </w:rPr>
            </w:pPr>
            <w:r>
              <w:rPr>
                <w:rFonts w:ascii="华文仿宋" w:eastAsia="华文仿宋" w:hAnsi="华文仿宋" w:hint="eastAsia"/>
                <w:szCs w:val="21"/>
              </w:rPr>
              <w:t>5.固定资产管理</w:t>
            </w:r>
          </w:p>
          <w:p w:rsidR="008D5598" w:rsidRDefault="008D5598" w:rsidP="00D73DB6">
            <w:pPr>
              <w:spacing w:line="276" w:lineRule="auto"/>
              <w:jc w:val="left"/>
              <w:rPr>
                <w:rFonts w:ascii="华文仿宋" w:eastAsia="华文仿宋" w:hAnsi="华文仿宋"/>
                <w:szCs w:val="21"/>
              </w:rPr>
            </w:pPr>
            <w:r>
              <w:rPr>
                <w:rFonts w:ascii="华文仿宋" w:eastAsia="华文仿宋" w:hAnsi="华文仿宋" w:hint="eastAsia"/>
                <w:szCs w:val="21"/>
              </w:rPr>
              <w:t xml:space="preserve">  固定资产管理概述、固定资产业务处理、固定资产期末处理</w:t>
            </w:r>
          </w:p>
          <w:p w:rsidR="008D5598" w:rsidRPr="008D5598" w:rsidRDefault="008D5598" w:rsidP="00D73DB6">
            <w:pPr>
              <w:spacing w:line="276" w:lineRule="auto"/>
              <w:jc w:val="left"/>
              <w:rPr>
                <w:rFonts w:ascii="华文仿宋" w:eastAsia="华文仿宋" w:hAnsi="华文仿宋"/>
                <w:szCs w:val="21"/>
              </w:rPr>
            </w:pPr>
            <w:r>
              <w:rPr>
                <w:rFonts w:ascii="华文仿宋" w:eastAsia="华文仿宋" w:hAnsi="华文仿宋" w:hint="eastAsia"/>
                <w:szCs w:val="21"/>
              </w:rPr>
              <w:t xml:space="preserve">  实操练习</w:t>
            </w: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scheule</w:t>
      </w:r>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0"/>
        <w:gridCol w:w="1091"/>
        <w:gridCol w:w="4621"/>
        <w:gridCol w:w="1305"/>
        <w:gridCol w:w="715"/>
        <w:gridCol w:w="1071"/>
      </w:tblGrid>
      <w:tr w:rsidR="004262B9" w:rsidTr="006E242C">
        <w:trPr>
          <w:cantSplit/>
          <w:trHeight w:val="454"/>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560A07" w:rsidRPr="00232B65" w:rsidRDefault="00C3206B" w:rsidP="002A095B">
            <w:pPr>
              <w:spacing w:line="280" w:lineRule="exact"/>
              <w:rPr>
                <w:rFonts w:ascii="华文仿宋" w:eastAsia="华文仿宋" w:hAnsi="华文仿宋"/>
              </w:rPr>
            </w:pPr>
            <w:r>
              <w:rPr>
                <w:rFonts w:ascii="华文仿宋" w:eastAsia="华文仿宋" w:hAnsi="华文仿宋" w:hint="eastAsia"/>
              </w:rPr>
              <w:t>9.7</w:t>
            </w:r>
          </w:p>
        </w:tc>
        <w:tc>
          <w:tcPr>
            <w:tcW w:w="4667" w:type="dxa"/>
            <w:vAlign w:val="center"/>
          </w:tcPr>
          <w:p w:rsidR="00560A07" w:rsidRPr="00232B65" w:rsidRDefault="00560A07" w:rsidP="00C3206B">
            <w:pPr>
              <w:spacing w:line="280" w:lineRule="exact"/>
              <w:rPr>
                <w:rFonts w:ascii="华文仿宋" w:eastAsia="华文仿宋" w:hAnsi="华文仿宋"/>
                <w:lang w:eastAsia="zh-TW"/>
              </w:rPr>
            </w:pPr>
            <w:r>
              <w:rPr>
                <w:rFonts w:ascii="Arial" w:hAnsi="Arial" w:cs="Arial"/>
                <w:color w:val="666666"/>
                <w:sz w:val="18"/>
                <w:szCs w:val="18"/>
                <w:shd w:val="clear" w:color="auto" w:fill="FFFFFF"/>
              </w:rPr>
              <w:t xml:space="preserve">　</w:t>
            </w:r>
            <w:r w:rsidR="00C3206B">
              <w:rPr>
                <w:rFonts w:ascii="Arial" w:hAnsi="Arial" w:cs="Arial" w:hint="eastAsia"/>
                <w:color w:val="666666"/>
                <w:sz w:val="18"/>
                <w:szCs w:val="18"/>
                <w:shd w:val="clear" w:color="auto" w:fill="FFFFFF"/>
              </w:rPr>
              <w:t>开篇</w:t>
            </w:r>
            <w:r w:rsidR="00C3206B">
              <w:rPr>
                <w:rFonts w:ascii="Arial" w:hAnsi="Arial" w:cs="Arial" w:hint="eastAsia"/>
                <w:color w:val="666666"/>
                <w:sz w:val="18"/>
                <w:szCs w:val="18"/>
                <w:shd w:val="clear" w:color="auto" w:fill="FFFFFF"/>
              </w:rPr>
              <w:t xml:space="preserve"> </w:t>
            </w:r>
            <w:r w:rsidR="00C3206B">
              <w:rPr>
                <w:rFonts w:ascii="Arial" w:hAnsi="Arial" w:cs="Arial" w:hint="eastAsia"/>
                <w:color w:val="666666"/>
                <w:sz w:val="18"/>
                <w:szCs w:val="18"/>
                <w:shd w:val="clear" w:color="auto" w:fill="FFFFFF"/>
              </w:rPr>
              <w:t>教学要求</w:t>
            </w:r>
          </w:p>
        </w:tc>
        <w:tc>
          <w:tcPr>
            <w:tcW w:w="1316" w:type="dxa"/>
            <w:vAlign w:val="center"/>
          </w:tcPr>
          <w:p w:rsidR="00560A07" w:rsidRPr="00232B65" w:rsidRDefault="00560A07" w:rsidP="002A095B">
            <w:pPr>
              <w:jc w:val="center"/>
              <w:rPr>
                <w:rFonts w:ascii="华文仿宋" w:eastAsia="华文仿宋" w:hAnsi="华文仿宋"/>
                <w:color w:val="000000"/>
                <w:szCs w:val="21"/>
              </w:rPr>
            </w:pPr>
            <w:r>
              <w:rPr>
                <w:rFonts w:ascii="华文仿宋" w:eastAsia="华文仿宋" w:hAnsi="华文仿宋" w:hint="eastAsia"/>
                <w:color w:val="000000"/>
                <w:szCs w:val="21"/>
              </w:rPr>
              <w:t>课堂要求，理论授课</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560A07" w:rsidRPr="00232B65" w:rsidRDefault="00C3206B" w:rsidP="008A69EF">
            <w:pPr>
              <w:spacing w:line="280" w:lineRule="exact"/>
              <w:rPr>
                <w:rFonts w:ascii="华文仿宋" w:eastAsia="华文仿宋" w:hAnsi="华文仿宋"/>
              </w:rPr>
            </w:pPr>
            <w:r>
              <w:rPr>
                <w:rFonts w:ascii="华文仿宋" w:eastAsia="华文仿宋" w:hAnsi="华文仿宋" w:hint="eastAsia"/>
              </w:rPr>
              <w:t>9.14</w:t>
            </w:r>
          </w:p>
        </w:tc>
        <w:tc>
          <w:tcPr>
            <w:tcW w:w="4667" w:type="dxa"/>
            <w:vAlign w:val="center"/>
          </w:tcPr>
          <w:p w:rsidR="00560A07" w:rsidRPr="00232B65" w:rsidRDefault="00C3206B" w:rsidP="00C3206B">
            <w:pPr>
              <w:spacing w:line="280" w:lineRule="exact"/>
              <w:rPr>
                <w:rFonts w:ascii="华文仿宋" w:eastAsia="华文仿宋" w:hAnsi="华文仿宋"/>
                <w:lang w:eastAsia="zh-TW"/>
              </w:rPr>
            </w:pPr>
            <w:r>
              <w:rPr>
                <w:rFonts w:ascii="Arial" w:hAnsi="Arial" w:cs="Arial"/>
                <w:color w:val="666666"/>
                <w:sz w:val="18"/>
                <w:szCs w:val="18"/>
                <w:shd w:val="clear" w:color="auto" w:fill="FFFFFF"/>
              </w:rPr>
              <w:t>第一章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系统管理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vAlign w:val="center"/>
          </w:tcPr>
          <w:p w:rsidR="00560A07" w:rsidRPr="00232B65" w:rsidRDefault="00560A07" w:rsidP="00BC186B">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sidR="00BC186B">
              <w:rPr>
                <w:rFonts w:ascii="华文仿宋" w:eastAsia="华文仿宋" w:hAnsi="华文仿宋" w:hint="eastAsia"/>
                <w:color w:val="000000"/>
                <w:szCs w:val="21"/>
              </w:rPr>
              <w:t xml:space="preserve">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Default="00560A07" w:rsidP="002A095B">
            <w:pPr>
              <w:spacing w:line="280" w:lineRule="exact"/>
              <w:ind w:firstLineChars="200" w:firstLine="420"/>
              <w:rPr>
                <w:rFonts w:ascii="华文仿宋" w:eastAsia="华文仿宋" w:hAnsi="华文仿宋"/>
              </w:rPr>
            </w:pPr>
            <w:r>
              <w:rPr>
                <w:rFonts w:ascii="华文仿宋" w:eastAsia="华文仿宋" w:hAnsi="华文仿宋" w:hint="eastAsia"/>
              </w:rPr>
              <w:t>3</w:t>
            </w:r>
          </w:p>
        </w:tc>
        <w:tc>
          <w:tcPr>
            <w:tcW w:w="1100" w:type="dxa"/>
            <w:vAlign w:val="center"/>
          </w:tcPr>
          <w:p w:rsidR="00560A07" w:rsidRPr="00232B65" w:rsidRDefault="00C3206B" w:rsidP="00C3206B">
            <w:pPr>
              <w:spacing w:line="280" w:lineRule="exact"/>
              <w:rPr>
                <w:rFonts w:ascii="华文仿宋" w:eastAsia="华文仿宋" w:hAnsi="华文仿宋"/>
              </w:rPr>
            </w:pPr>
            <w:r>
              <w:rPr>
                <w:rFonts w:ascii="华文仿宋" w:eastAsia="华文仿宋" w:hAnsi="华文仿宋" w:hint="eastAsia"/>
              </w:rPr>
              <w:t>9</w:t>
            </w:r>
            <w:r w:rsidR="00560A07">
              <w:rPr>
                <w:rFonts w:ascii="华文仿宋" w:eastAsia="华文仿宋" w:hAnsi="华文仿宋" w:hint="eastAsia"/>
              </w:rPr>
              <w:t>.</w:t>
            </w:r>
            <w:r>
              <w:rPr>
                <w:rFonts w:ascii="华文仿宋" w:eastAsia="华文仿宋" w:hAnsi="华文仿宋" w:hint="eastAsia"/>
              </w:rPr>
              <w:t>21</w:t>
            </w:r>
          </w:p>
        </w:tc>
        <w:tc>
          <w:tcPr>
            <w:tcW w:w="4667" w:type="dxa"/>
            <w:vAlign w:val="center"/>
          </w:tcPr>
          <w:p w:rsidR="00C3206B" w:rsidRPr="00C3206B" w:rsidRDefault="00C3206B" w:rsidP="002A095B">
            <w:pPr>
              <w:spacing w:line="280" w:lineRule="exact"/>
              <w:jc w:val="left"/>
              <w:rPr>
                <w:rFonts w:ascii="Arial" w:hAnsi="Arial" w:cs="Arial"/>
                <w:color w:val="666666"/>
                <w:sz w:val="18"/>
                <w:szCs w:val="18"/>
                <w:shd w:val="clear" w:color="auto" w:fill="FFFFFF"/>
              </w:rPr>
            </w:pPr>
            <w:r>
              <w:rPr>
                <w:rFonts w:ascii="Arial" w:hAnsi="Arial" w:cs="Arial" w:hint="eastAsia"/>
                <w:color w:val="666666"/>
                <w:sz w:val="18"/>
                <w:szCs w:val="18"/>
                <w:shd w:val="clear" w:color="auto" w:fill="FFFFFF"/>
              </w:rPr>
              <w:t>第一章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账套管理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vAlign w:val="center"/>
          </w:tcPr>
          <w:p w:rsidR="00560A07" w:rsidRPr="00C81373" w:rsidRDefault="00BC186B" w:rsidP="002A095B">
            <w:pPr>
              <w:jc w:val="center"/>
              <w:rPr>
                <w:rFonts w:ascii="华文仿宋" w:eastAsia="华文仿宋" w:hAnsi="华文仿宋"/>
              </w:rPr>
            </w:pPr>
            <w:r>
              <w:rPr>
                <w:rFonts w:ascii="华文仿宋" w:eastAsia="华文仿宋" w:hAnsi="华文仿宋" w:hint="eastAsia"/>
                <w:color w:val="000000"/>
                <w:szCs w:val="21"/>
              </w:rPr>
              <w:t>理论 实操</w:t>
            </w:r>
          </w:p>
        </w:tc>
        <w:tc>
          <w:tcPr>
            <w:tcW w:w="720" w:type="dxa"/>
            <w:vAlign w:val="center"/>
          </w:tcPr>
          <w:p w:rsidR="00560A07" w:rsidRPr="00C81373" w:rsidRDefault="008A69EF" w:rsidP="002A095B">
            <w:pPr>
              <w:jc w:val="center"/>
              <w:rPr>
                <w:rFonts w:ascii="华文仿宋" w:eastAsia="华文仿宋" w:hAnsi="华文仿宋"/>
              </w:rPr>
            </w:pPr>
            <w:r>
              <w:rPr>
                <w:rFonts w:ascii="华文仿宋" w:eastAsia="华文仿宋" w:hAnsi="华文仿宋" w:hint="eastAsia"/>
              </w:rPr>
              <w:t>4</w:t>
            </w:r>
          </w:p>
        </w:tc>
        <w:tc>
          <w:tcPr>
            <w:tcW w:w="1080" w:type="dxa"/>
            <w:vAlign w:val="center"/>
          </w:tcPr>
          <w:p w:rsidR="00560A07" w:rsidRPr="00C81373" w:rsidRDefault="00560A07" w:rsidP="002A095B">
            <w:pPr>
              <w:jc w:val="center"/>
              <w:rPr>
                <w:rFonts w:ascii="华文仿宋" w:eastAsia="华文仿宋" w:hAnsi="华文仿宋"/>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560A07" w:rsidRPr="00232B65" w:rsidRDefault="00C3206B" w:rsidP="00C3206B">
            <w:pPr>
              <w:spacing w:line="280" w:lineRule="exact"/>
              <w:rPr>
                <w:rFonts w:ascii="华文仿宋" w:eastAsia="华文仿宋" w:hAnsi="华文仿宋"/>
              </w:rPr>
            </w:pPr>
            <w:r>
              <w:rPr>
                <w:rFonts w:ascii="华文仿宋" w:eastAsia="华文仿宋" w:hAnsi="华文仿宋" w:hint="eastAsia"/>
              </w:rPr>
              <w:t>9.28</w:t>
            </w:r>
          </w:p>
        </w:tc>
        <w:tc>
          <w:tcPr>
            <w:tcW w:w="4667" w:type="dxa"/>
            <w:vAlign w:val="center"/>
          </w:tcPr>
          <w:p w:rsidR="00560A07" w:rsidRPr="00232B65" w:rsidRDefault="00C3206B" w:rsidP="002A095B">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第一章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用户管理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总结</w:t>
            </w:r>
          </w:p>
        </w:tc>
        <w:tc>
          <w:tcPr>
            <w:tcW w:w="1316" w:type="dxa"/>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560A07" w:rsidRPr="00232B65" w:rsidRDefault="00C3206B" w:rsidP="008A69EF">
            <w:pPr>
              <w:spacing w:line="280" w:lineRule="exact"/>
              <w:rPr>
                <w:rFonts w:ascii="华文仿宋" w:eastAsia="华文仿宋" w:hAnsi="华文仿宋"/>
              </w:rPr>
            </w:pPr>
            <w:r>
              <w:rPr>
                <w:rFonts w:ascii="华文仿宋" w:eastAsia="华文仿宋" w:hAnsi="华文仿宋" w:hint="eastAsia"/>
              </w:rPr>
              <w:t>10.5</w:t>
            </w:r>
          </w:p>
        </w:tc>
        <w:tc>
          <w:tcPr>
            <w:tcW w:w="4667" w:type="dxa"/>
            <w:vAlign w:val="center"/>
          </w:tcPr>
          <w:p w:rsidR="00560A07" w:rsidRPr="00232B65" w:rsidRDefault="00C3206B" w:rsidP="002A095B">
            <w:pPr>
              <w:spacing w:line="280" w:lineRule="exact"/>
              <w:rPr>
                <w:rFonts w:ascii="华文仿宋" w:eastAsia="华文仿宋" w:hAnsi="华文仿宋"/>
              </w:rPr>
            </w:pPr>
            <w:r>
              <w:rPr>
                <w:rFonts w:ascii="Arial" w:hAnsi="Arial" w:cs="Arial" w:hint="eastAsia"/>
                <w:color w:val="666666"/>
                <w:sz w:val="18"/>
                <w:szCs w:val="18"/>
                <w:shd w:val="clear" w:color="auto" w:fill="FFFFFF"/>
              </w:rPr>
              <w:t>放假</w:t>
            </w:r>
          </w:p>
        </w:tc>
        <w:tc>
          <w:tcPr>
            <w:tcW w:w="1316" w:type="dxa"/>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560A07" w:rsidP="002A095B">
            <w:pPr>
              <w:jc w:val="center"/>
              <w:rPr>
                <w:rFonts w:ascii="华文仿宋" w:eastAsia="华文仿宋" w:hAnsi="华文仿宋"/>
                <w:color w:val="000000"/>
                <w:szCs w:val="21"/>
              </w:rPr>
            </w:pP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560A07" w:rsidRPr="00232B65" w:rsidRDefault="00C3206B" w:rsidP="002A095B">
            <w:pPr>
              <w:spacing w:line="280" w:lineRule="exact"/>
              <w:rPr>
                <w:rFonts w:ascii="华文仿宋" w:eastAsia="华文仿宋" w:hAnsi="华文仿宋"/>
              </w:rPr>
            </w:pPr>
            <w:r>
              <w:rPr>
                <w:rFonts w:ascii="华文仿宋" w:eastAsia="华文仿宋" w:hAnsi="华文仿宋" w:hint="eastAsia"/>
              </w:rPr>
              <w:t>10.12</w:t>
            </w:r>
          </w:p>
        </w:tc>
        <w:tc>
          <w:tcPr>
            <w:tcW w:w="4667" w:type="dxa"/>
            <w:tcBorders>
              <w:bottom w:val="single" w:sz="4" w:space="0" w:color="auto"/>
            </w:tcBorders>
            <w:vAlign w:val="center"/>
          </w:tcPr>
          <w:p w:rsidR="00560A07" w:rsidRPr="006E242C" w:rsidRDefault="008F2AA9" w:rsidP="00C3206B">
            <w:pPr>
              <w:spacing w:line="280" w:lineRule="exact"/>
              <w:rPr>
                <w:rFonts w:ascii="Arial" w:hAnsi="Arial" w:cs="Arial"/>
                <w:color w:val="666666"/>
                <w:sz w:val="18"/>
                <w:szCs w:val="18"/>
                <w:shd w:val="clear" w:color="auto" w:fill="FFFFFF"/>
              </w:rPr>
            </w:pPr>
            <w:r>
              <w:rPr>
                <w:rFonts w:ascii="Arial" w:hAnsi="Arial" w:cs="Arial"/>
                <w:color w:val="666666"/>
                <w:sz w:val="18"/>
                <w:szCs w:val="18"/>
                <w:shd w:val="clear" w:color="auto" w:fill="FFFFFF"/>
              </w:rPr>
              <w:t>第二</w:t>
            </w:r>
            <w:r w:rsidR="00C3206B">
              <w:rPr>
                <w:rFonts w:ascii="Arial" w:hAnsi="Arial" w:cs="Arial" w:hint="eastAsia"/>
                <w:color w:val="666666"/>
                <w:sz w:val="18"/>
                <w:szCs w:val="18"/>
                <w:shd w:val="clear" w:color="auto" w:fill="FFFFFF"/>
              </w:rPr>
              <w:t>章</w:t>
            </w:r>
            <w:r w:rsidR="00C3206B">
              <w:rPr>
                <w:rFonts w:ascii="Arial" w:hAnsi="Arial" w:cs="Arial" w:hint="eastAsia"/>
                <w:color w:val="666666"/>
                <w:sz w:val="18"/>
                <w:szCs w:val="18"/>
                <w:shd w:val="clear" w:color="auto" w:fill="FFFFFF"/>
              </w:rPr>
              <w:t xml:space="preserve"> </w:t>
            </w:r>
            <w:r w:rsidR="00C3206B">
              <w:rPr>
                <w:rFonts w:ascii="Arial" w:hAnsi="Arial" w:cs="Arial" w:hint="eastAsia"/>
                <w:color w:val="666666"/>
                <w:sz w:val="18"/>
                <w:szCs w:val="18"/>
                <w:shd w:val="clear" w:color="auto" w:fill="FFFFFF"/>
              </w:rPr>
              <w:t>企业应用平台</w:t>
            </w:r>
            <w:r w:rsidR="008E407B">
              <w:rPr>
                <w:rFonts w:ascii="Arial" w:hAnsi="Arial" w:cs="Arial" w:hint="eastAsia"/>
                <w:color w:val="666666"/>
                <w:sz w:val="18"/>
                <w:szCs w:val="18"/>
                <w:shd w:val="clear" w:color="auto" w:fill="FFFFFF"/>
              </w:rPr>
              <w:t xml:space="preserve"> </w:t>
            </w:r>
            <w:r w:rsidR="008E407B">
              <w:rPr>
                <w:rFonts w:ascii="Arial" w:hAnsi="Arial" w:cs="Arial" w:hint="eastAsia"/>
                <w:color w:val="666666"/>
                <w:sz w:val="18"/>
                <w:szCs w:val="18"/>
                <w:shd w:val="clear" w:color="auto" w:fill="FFFFFF"/>
              </w:rPr>
              <w:t>实操</w:t>
            </w:r>
          </w:p>
        </w:tc>
        <w:tc>
          <w:tcPr>
            <w:tcW w:w="1316" w:type="dxa"/>
            <w:tcBorders>
              <w:bottom w:val="single" w:sz="4" w:space="0" w:color="auto"/>
            </w:tcBorders>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560A07" w:rsidRPr="00232B65" w:rsidRDefault="00C3206B" w:rsidP="00C3206B">
            <w:pPr>
              <w:spacing w:line="280" w:lineRule="exact"/>
              <w:rPr>
                <w:rFonts w:ascii="华文仿宋" w:eastAsia="华文仿宋" w:hAnsi="华文仿宋"/>
              </w:rPr>
            </w:pPr>
            <w:r>
              <w:rPr>
                <w:rFonts w:ascii="华文仿宋" w:eastAsia="华文仿宋" w:hAnsi="华文仿宋" w:hint="eastAsia"/>
              </w:rPr>
              <w:t>10.19</w:t>
            </w:r>
          </w:p>
        </w:tc>
        <w:tc>
          <w:tcPr>
            <w:tcW w:w="4667" w:type="dxa"/>
            <w:tcBorders>
              <w:bottom w:val="single" w:sz="4" w:space="0" w:color="auto"/>
              <w:tl2br w:val="nil"/>
            </w:tcBorders>
            <w:vAlign w:val="center"/>
          </w:tcPr>
          <w:p w:rsidR="00560A07" w:rsidRPr="00232B65" w:rsidRDefault="008E407B" w:rsidP="002A095B">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第三章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总账</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概述与系统初始化</w:t>
            </w:r>
            <w:r>
              <w:rPr>
                <w:rFonts w:ascii="Arial" w:hAnsi="Arial" w:cs="Arial" w:hint="eastAsia"/>
                <w:color w:val="666666"/>
                <w:sz w:val="18"/>
                <w:szCs w:val="18"/>
                <w:shd w:val="clear" w:color="auto" w:fill="FFFFFF"/>
              </w:rPr>
              <w:t xml:space="preserve"> </w:t>
            </w:r>
          </w:p>
        </w:tc>
        <w:tc>
          <w:tcPr>
            <w:tcW w:w="1316" w:type="dxa"/>
            <w:tcBorders>
              <w:bottom w:val="single" w:sz="4" w:space="0" w:color="auto"/>
              <w:tl2br w:val="nil"/>
            </w:tcBorders>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560A07" w:rsidRPr="00232B65" w:rsidRDefault="00C3206B" w:rsidP="008A69EF">
            <w:pPr>
              <w:spacing w:line="280" w:lineRule="exact"/>
              <w:rPr>
                <w:rFonts w:ascii="华文仿宋" w:eastAsia="华文仿宋" w:hAnsi="华文仿宋"/>
              </w:rPr>
            </w:pPr>
            <w:r>
              <w:rPr>
                <w:rFonts w:ascii="华文仿宋" w:eastAsia="华文仿宋" w:hAnsi="华文仿宋" w:hint="eastAsia"/>
              </w:rPr>
              <w:t>10.26</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560A07" w:rsidRPr="00232B65" w:rsidRDefault="008F2AA9" w:rsidP="008E407B">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第三章</w:t>
            </w:r>
            <w:r>
              <w:rPr>
                <w:rFonts w:ascii="Arial" w:hAnsi="Arial" w:cs="Arial" w:hint="eastAsia"/>
                <w:color w:val="666666"/>
                <w:sz w:val="18"/>
                <w:szCs w:val="18"/>
                <w:shd w:val="clear" w:color="auto" w:fill="FFFFFF"/>
              </w:rPr>
              <w:t xml:space="preserve"> </w:t>
            </w:r>
            <w:r w:rsidR="008E407B">
              <w:rPr>
                <w:rFonts w:ascii="Arial" w:hAnsi="Arial" w:cs="Arial" w:hint="eastAsia"/>
                <w:color w:val="666666"/>
                <w:sz w:val="18"/>
                <w:szCs w:val="18"/>
                <w:shd w:val="clear" w:color="auto" w:fill="FFFFFF"/>
              </w:rPr>
              <w:t>总账</w:t>
            </w:r>
            <w:r w:rsidR="008E407B">
              <w:rPr>
                <w:rFonts w:ascii="Arial" w:hAnsi="Arial" w:cs="Arial" w:hint="eastAsia"/>
                <w:color w:val="666666"/>
                <w:sz w:val="18"/>
                <w:szCs w:val="18"/>
                <w:shd w:val="clear" w:color="auto" w:fill="FFFFFF"/>
              </w:rPr>
              <w:t xml:space="preserve"> </w:t>
            </w:r>
            <w:r w:rsidR="008E407B">
              <w:rPr>
                <w:rFonts w:ascii="Arial" w:hAnsi="Arial" w:cs="Arial" w:hint="eastAsia"/>
                <w:color w:val="666666"/>
                <w:sz w:val="18"/>
                <w:szCs w:val="18"/>
                <w:shd w:val="clear" w:color="auto" w:fill="FFFFFF"/>
              </w:rPr>
              <w:t>日常业务处理</w:t>
            </w:r>
            <w:r w:rsidR="008E407B">
              <w:rPr>
                <w:rFonts w:ascii="Arial" w:hAnsi="Arial" w:cs="Arial" w:hint="eastAsia"/>
                <w:color w:val="666666"/>
                <w:sz w:val="18"/>
                <w:szCs w:val="18"/>
                <w:shd w:val="clear" w:color="auto" w:fill="FFFFFF"/>
              </w:rPr>
              <w:t xml:space="preserve"> </w:t>
            </w:r>
            <w:r w:rsidR="008E407B">
              <w:rPr>
                <w:rFonts w:ascii="Arial" w:hAnsi="Arial" w:cs="Arial" w:hint="eastAsia"/>
                <w:color w:val="666666"/>
                <w:sz w:val="18"/>
                <w:szCs w:val="18"/>
                <w:shd w:val="clear" w:color="auto" w:fill="FFFFFF"/>
              </w:rPr>
              <w:t>实操</w:t>
            </w:r>
          </w:p>
        </w:tc>
        <w:tc>
          <w:tcPr>
            <w:tcW w:w="1316" w:type="dxa"/>
            <w:tcBorders>
              <w:left w:val="single" w:sz="4" w:space="0" w:color="auto"/>
              <w:tl2br w:val="nil"/>
            </w:tcBorders>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rsidR="00560A07" w:rsidRPr="00232B65" w:rsidRDefault="00C3206B" w:rsidP="008A69EF">
            <w:pPr>
              <w:spacing w:line="280" w:lineRule="exact"/>
              <w:rPr>
                <w:rFonts w:ascii="华文仿宋" w:eastAsia="华文仿宋" w:hAnsi="华文仿宋"/>
              </w:rPr>
            </w:pPr>
            <w:r>
              <w:rPr>
                <w:rFonts w:ascii="华文仿宋" w:eastAsia="华文仿宋" w:hAnsi="华文仿宋" w:hint="eastAsia"/>
              </w:rPr>
              <w:t>11.2</w:t>
            </w:r>
          </w:p>
        </w:tc>
        <w:tc>
          <w:tcPr>
            <w:tcW w:w="4667" w:type="dxa"/>
            <w:tcBorders>
              <w:top w:val="single" w:sz="4" w:space="0" w:color="auto"/>
            </w:tcBorders>
            <w:vAlign w:val="center"/>
          </w:tcPr>
          <w:p w:rsidR="00560A07" w:rsidRPr="00232B65" w:rsidRDefault="008E407B" w:rsidP="002A095B">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第三章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会计账簿</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日常业务处理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r w:rsidR="008F2AA9">
              <w:rPr>
                <w:rFonts w:ascii="Arial" w:hAnsi="Arial" w:cs="Arial" w:hint="eastAsia"/>
                <w:color w:val="666666"/>
                <w:sz w:val="18"/>
                <w:szCs w:val="18"/>
                <w:shd w:val="clear" w:color="auto" w:fill="FFFFFF"/>
              </w:rPr>
              <w:t xml:space="preserve"> </w:t>
            </w:r>
          </w:p>
        </w:tc>
        <w:tc>
          <w:tcPr>
            <w:tcW w:w="1316" w:type="dxa"/>
            <w:vAlign w:val="center"/>
          </w:tcPr>
          <w:p w:rsidR="00560A07" w:rsidRPr="00232B65" w:rsidRDefault="00BC186B" w:rsidP="007A69BE">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rsidR="00560A07" w:rsidRPr="00232B65" w:rsidRDefault="00C3206B" w:rsidP="002A095B">
            <w:pPr>
              <w:spacing w:line="280" w:lineRule="exact"/>
              <w:rPr>
                <w:rFonts w:ascii="华文仿宋" w:eastAsia="华文仿宋" w:hAnsi="华文仿宋"/>
              </w:rPr>
            </w:pPr>
            <w:r>
              <w:rPr>
                <w:rFonts w:ascii="华文仿宋" w:eastAsia="华文仿宋" w:hAnsi="华文仿宋" w:hint="eastAsia"/>
              </w:rPr>
              <w:t>11.9</w:t>
            </w:r>
          </w:p>
        </w:tc>
        <w:tc>
          <w:tcPr>
            <w:tcW w:w="4667" w:type="dxa"/>
            <w:vAlign w:val="center"/>
          </w:tcPr>
          <w:p w:rsidR="00560A07" w:rsidRPr="00232B65" w:rsidRDefault="008E407B" w:rsidP="008F2AA9">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第三章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出纳业务</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vAlign w:val="center"/>
          </w:tcPr>
          <w:p w:rsidR="00560A07" w:rsidRPr="00232B65" w:rsidRDefault="00BC186B" w:rsidP="007A69BE">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rsidR="00560A07" w:rsidRPr="00232B65" w:rsidRDefault="00C3206B" w:rsidP="002A095B">
            <w:pPr>
              <w:spacing w:line="280" w:lineRule="exact"/>
              <w:rPr>
                <w:rFonts w:ascii="华文仿宋" w:eastAsia="华文仿宋" w:hAnsi="华文仿宋"/>
              </w:rPr>
            </w:pPr>
            <w:r>
              <w:rPr>
                <w:rFonts w:ascii="华文仿宋" w:eastAsia="华文仿宋" w:hAnsi="华文仿宋" w:hint="eastAsia"/>
              </w:rPr>
              <w:t>11.16</w:t>
            </w:r>
          </w:p>
        </w:tc>
        <w:tc>
          <w:tcPr>
            <w:tcW w:w="4667" w:type="dxa"/>
            <w:vAlign w:val="center"/>
          </w:tcPr>
          <w:p w:rsidR="00560A07" w:rsidRPr="00232B65" w:rsidRDefault="008E407B" w:rsidP="008F2AA9">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第三章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期末处理业务</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vAlign w:val="center"/>
          </w:tcPr>
          <w:p w:rsidR="00560A07" w:rsidRPr="00232B65" w:rsidRDefault="00BC186B" w:rsidP="007A69BE">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tcBorders>
              <w:top w:val="single" w:sz="4" w:space="0" w:color="auto"/>
              <w:left w:val="single" w:sz="4" w:space="0" w:color="auto"/>
              <w:bottom w:val="single" w:sz="4" w:space="0" w:color="auto"/>
              <w:right w:val="single" w:sz="4" w:space="0" w:color="auto"/>
            </w:tcBorders>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rsidR="00560A07" w:rsidRPr="00232B65" w:rsidRDefault="00C3206B" w:rsidP="00C3206B">
            <w:pPr>
              <w:spacing w:line="280" w:lineRule="exact"/>
              <w:rPr>
                <w:rFonts w:ascii="华文仿宋" w:eastAsia="华文仿宋" w:hAnsi="华文仿宋"/>
              </w:rPr>
            </w:pPr>
            <w:r>
              <w:rPr>
                <w:rFonts w:ascii="华文仿宋" w:eastAsia="华文仿宋" w:hAnsi="华文仿宋" w:hint="eastAsia"/>
              </w:rPr>
              <w:t>11.23</w:t>
            </w:r>
          </w:p>
        </w:tc>
        <w:tc>
          <w:tcPr>
            <w:tcW w:w="4667" w:type="dxa"/>
            <w:tcBorders>
              <w:top w:val="single" w:sz="4" w:space="0" w:color="auto"/>
              <w:left w:val="single" w:sz="4" w:space="0" w:color="auto"/>
              <w:bottom w:val="single" w:sz="4" w:space="0" w:color="auto"/>
              <w:right w:val="single" w:sz="4" w:space="0" w:color="auto"/>
            </w:tcBorders>
            <w:vAlign w:val="center"/>
          </w:tcPr>
          <w:p w:rsidR="00560A07" w:rsidRPr="00232B65" w:rsidRDefault="008E407B" w:rsidP="008F2AA9">
            <w:pPr>
              <w:spacing w:line="280" w:lineRule="exact"/>
              <w:rPr>
                <w:rFonts w:ascii="华文仿宋" w:eastAsia="华文仿宋" w:hAnsi="华文仿宋"/>
              </w:rPr>
            </w:pPr>
            <w:r>
              <w:rPr>
                <w:rFonts w:ascii="Arial" w:hAnsi="Arial" w:cs="Arial" w:hint="eastAsia"/>
                <w:color w:val="666666"/>
                <w:sz w:val="18"/>
                <w:szCs w:val="18"/>
                <w:shd w:val="clear" w:color="auto" w:fill="FFFFFF"/>
              </w:rPr>
              <w:t>第四章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薪资管理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概述与日常业务处理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tcBorders>
              <w:top w:val="single" w:sz="4" w:space="0" w:color="auto"/>
              <w:left w:val="single" w:sz="4" w:space="0" w:color="auto"/>
              <w:bottom w:val="single" w:sz="4" w:space="0" w:color="auto"/>
              <w:right w:val="single" w:sz="4" w:space="0" w:color="auto"/>
            </w:tcBorders>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tcBorders>
              <w:top w:val="single" w:sz="4" w:space="0" w:color="auto"/>
              <w:left w:val="single" w:sz="4" w:space="0" w:color="auto"/>
              <w:bottom w:val="single" w:sz="4" w:space="0" w:color="auto"/>
              <w:right w:val="single" w:sz="4" w:space="0" w:color="auto"/>
            </w:tcBorders>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tcBorders>
              <w:top w:val="single" w:sz="4" w:space="0" w:color="auto"/>
              <w:left w:val="single" w:sz="4" w:space="0" w:color="auto"/>
              <w:bottom w:val="single" w:sz="4" w:space="0" w:color="auto"/>
              <w:right w:val="single" w:sz="4" w:space="0" w:color="auto"/>
            </w:tcBorders>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560A07" w:rsidRPr="00232B65" w:rsidRDefault="00C3206B" w:rsidP="008A69EF">
            <w:pPr>
              <w:spacing w:line="280" w:lineRule="exact"/>
              <w:rPr>
                <w:rFonts w:ascii="华文仿宋" w:eastAsia="华文仿宋" w:hAnsi="华文仿宋"/>
              </w:rPr>
            </w:pPr>
            <w:r>
              <w:rPr>
                <w:rFonts w:ascii="华文仿宋" w:eastAsia="华文仿宋" w:hAnsi="华文仿宋" w:hint="eastAsia"/>
              </w:rPr>
              <w:t>11.30</w:t>
            </w:r>
          </w:p>
        </w:tc>
        <w:tc>
          <w:tcPr>
            <w:tcW w:w="4667" w:type="dxa"/>
            <w:tcBorders>
              <w:top w:val="single" w:sz="4" w:space="0" w:color="auto"/>
              <w:left w:val="single" w:sz="4" w:space="0" w:color="auto"/>
              <w:bottom w:val="single" w:sz="4" w:space="0" w:color="auto"/>
              <w:right w:val="single" w:sz="4" w:space="0" w:color="auto"/>
            </w:tcBorders>
            <w:vAlign w:val="center"/>
          </w:tcPr>
          <w:p w:rsidR="00560A07" w:rsidRPr="00232B65" w:rsidRDefault="008E407B" w:rsidP="002A095B">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第四章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薪资管理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月末业务处理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tcBorders>
              <w:top w:val="single" w:sz="4" w:space="0" w:color="auto"/>
              <w:left w:val="single" w:sz="4" w:space="0" w:color="auto"/>
              <w:bottom w:val="single" w:sz="4" w:space="0" w:color="auto"/>
              <w:right w:val="single" w:sz="4" w:space="0" w:color="auto"/>
            </w:tcBorders>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tcBorders>
              <w:top w:val="single" w:sz="4" w:space="0" w:color="auto"/>
              <w:left w:val="single" w:sz="4" w:space="0" w:color="auto"/>
              <w:bottom w:val="single" w:sz="4" w:space="0" w:color="auto"/>
              <w:right w:val="single" w:sz="4" w:space="0" w:color="auto"/>
            </w:tcBorders>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560A07" w:rsidRPr="00232B65" w:rsidRDefault="00560A07" w:rsidP="002A095B">
            <w:pPr>
              <w:rPr>
                <w:rFonts w:ascii="华文仿宋" w:eastAsia="华文仿宋" w:hAnsi="华文仿宋"/>
                <w:color w:val="000000"/>
                <w:szCs w:val="21"/>
              </w:rPr>
            </w:pPr>
          </w:p>
        </w:tc>
      </w:tr>
      <w:tr w:rsidR="00560A07" w:rsidTr="006E242C">
        <w:trPr>
          <w:cantSplit/>
          <w:trHeight w:val="454"/>
          <w:jc w:val="center"/>
        </w:trPr>
        <w:tc>
          <w:tcPr>
            <w:tcW w:w="1129" w:type="dxa"/>
            <w:tcBorders>
              <w:top w:val="single" w:sz="4" w:space="0" w:color="auto"/>
              <w:left w:val="single" w:sz="4" w:space="0" w:color="auto"/>
              <w:bottom w:val="single" w:sz="4" w:space="0" w:color="auto"/>
              <w:right w:val="single" w:sz="4" w:space="0" w:color="auto"/>
            </w:tcBorders>
            <w:vAlign w:val="center"/>
          </w:tcPr>
          <w:p w:rsidR="00560A07" w:rsidRPr="00232B65" w:rsidRDefault="00560A07" w:rsidP="002A095B">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560A07" w:rsidRPr="00232B65" w:rsidRDefault="00C3206B" w:rsidP="002A095B">
            <w:pPr>
              <w:spacing w:line="280" w:lineRule="exact"/>
              <w:rPr>
                <w:rFonts w:ascii="华文仿宋" w:eastAsia="华文仿宋" w:hAnsi="华文仿宋"/>
              </w:rPr>
            </w:pPr>
            <w:r>
              <w:rPr>
                <w:rFonts w:ascii="华文仿宋" w:eastAsia="华文仿宋" w:hAnsi="华文仿宋" w:hint="eastAsia"/>
              </w:rPr>
              <w:t>12.1</w:t>
            </w:r>
          </w:p>
        </w:tc>
        <w:tc>
          <w:tcPr>
            <w:tcW w:w="4667" w:type="dxa"/>
            <w:tcBorders>
              <w:top w:val="single" w:sz="4" w:space="0" w:color="auto"/>
              <w:left w:val="single" w:sz="4" w:space="0" w:color="auto"/>
              <w:bottom w:val="single" w:sz="4" w:space="0" w:color="auto"/>
              <w:right w:val="single" w:sz="4" w:space="0" w:color="auto"/>
            </w:tcBorders>
            <w:vAlign w:val="center"/>
          </w:tcPr>
          <w:p w:rsidR="00560A07" w:rsidRPr="00232B65" w:rsidRDefault="008E407B" w:rsidP="002A095B">
            <w:pPr>
              <w:spacing w:line="280" w:lineRule="exact"/>
              <w:rPr>
                <w:rFonts w:ascii="华文仿宋" w:eastAsia="华文仿宋" w:hAnsi="华文仿宋"/>
                <w:lang w:eastAsia="zh-TW"/>
              </w:rPr>
            </w:pPr>
            <w:r>
              <w:rPr>
                <w:rFonts w:ascii="Arial" w:hAnsi="Arial" w:cs="Arial" w:hint="eastAsia"/>
                <w:color w:val="666666"/>
                <w:sz w:val="18"/>
                <w:szCs w:val="18"/>
                <w:shd w:val="clear" w:color="auto" w:fill="FFFFFF"/>
              </w:rPr>
              <w:t>第五章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固定资产管理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概述与日常业务处理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tcBorders>
              <w:top w:val="single" w:sz="4" w:space="0" w:color="auto"/>
              <w:left w:val="single" w:sz="4" w:space="0" w:color="auto"/>
              <w:bottom w:val="single" w:sz="4" w:space="0" w:color="auto"/>
              <w:right w:val="single" w:sz="4" w:space="0" w:color="auto"/>
            </w:tcBorders>
            <w:vAlign w:val="center"/>
          </w:tcPr>
          <w:p w:rsidR="00560A07" w:rsidRPr="00232B65" w:rsidRDefault="00BC186B" w:rsidP="002A095B">
            <w:pPr>
              <w:jc w:val="cente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tcBorders>
              <w:top w:val="single" w:sz="4" w:space="0" w:color="auto"/>
              <w:left w:val="single" w:sz="4" w:space="0" w:color="auto"/>
              <w:bottom w:val="single" w:sz="4" w:space="0" w:color="auto"/>
              <w:right w:val="single" w:sz="4" w:space="0" w:color="auto"/>
            </w:tcBorders>
            <w:vAlign w:val="center"/>
          </w:tcPr>
          <w:p w:rsidR="00560A07" w:rsidRPr="00232B65" w:rsidRDefault="008A69EF"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560A07" w:rsidRPr="00232B65" w:rsidRDefault="00560A07" w:rsidP="002A095B">
            <w:pPr>
              <w:rPr>
                <w:rFonts w:ascii="华文仿宋" w:eastAsia="华文仿宋" w:hAnsi="华文仿宋"/>
                <w:color w:val="000000"/>
                <w:szCs w:val="21"/>
              </w:rPr>
            </w:pPr>
          </w:p>
        </w:tc>
      </w:tr>
      <w:tr w:rsidR="007A69BE" w:rsidTr="006E242C">
        <w:trPr>
          <w:cantSplit/>
          <w:trHeight w:val="454"/>
          <w:jc w:val="center"/>
        </w:trPr>
        <w:tc>
          <w:tcPr>
            <w:tcW w:w="1129" w:type="dxa"/>
            <w:tcBorders>
              <w:top w:val="single" w:sz="4" w:space="0" w:color="auto"/>
              <w:left w:val="single" w:sz="4" w:space="0" w:color="auto"/>
              <w:bottom w:val="single" w:sz="4" w:space="0" w:color="auto"/>
              <w:right w:val="single" w:sz="4" w:space="0" w:color="auto"/>
            </w:tcBorders>
            <w:vAlign w:val="center"/>
          </w:tcPr>
          <w:p w:rsidR="007A69BE" w:rsidRPr="00232B65" w:rsidRDefault="007A69BE" w:rsidP="002A095B">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7A69BE" w:rsidRPr="00232B65" w:rsidRDefault="00C3206B" w:rsidP="002A095B">
            <w:pPr>
              <w:spacing w:line="280" w:lineRule="exact"/>
              <w:rPr>
                <w:rFonts w:ascii="华文仿宋" w:eastAsia="华文仿宋" w:hAnsi="华文仿宋"/>
              </w:rPr>
            </w:pPr>
            <w:r>
              <w:rPr>
                <w:rFonts w:ascii="华文仿宋" w:eastAsia="华文仿宋" w:hAnsi="华文仿宋" w:hint="eastAsia"/>
              </w:rPr>
              <w:t>12.7</w:t>
            </w:r>
          </w:p>
        </w:tc>
        <w:tc>
          <w:tcPr>
            <w:tcW w:w="4667" w:type="dxa"/>
            <w:tcBorders>
              <w:top w:val="single" w:sz="4" w:space="0" w:color="auto"/>
              <w:left w:val="single" w:sz="4" w:space="0" w:color="auto"/>
              <w:bottom w:val="single" w:sz="4" w:space="0" w:color="auto"/>
              <w:right w:val="single" w:sz="4" w:space="0" w:color="auto"/>
            </w:tcBorders>
            <w:vAlign w:val="center"/>
          </w:tcPr>
          <w:p w:rsidR="007A69BE" w:rsidRPr="00232B65" w:rsidRDefault="008E407B" w:rsidP="006E242C">
            <w:pPr>
              <w:spacing w:line="280" w:lineRule="exact"/>
              <w:rPr>
                <w:rFonts w:ascii="华文仿宋" w:eastAsia="华文仿宋" w:hAnsi="华文仿宋"/>
              </w:rPr>
            </w:pPr>
            <w:r>
              <w:rPr>
                <w:rFonts w:ascii="Arial" w:hAnsi="Arial" w:cs="Arial" w:hint="eastAsia"/>
                <w:color w:val="666666"/>
                <w:sz w:val="18"/>
                <w:szCs w:val="18"/>
                <w:shd w:val="clear" w:color="auto" w:fill="FFFFFF"/>
              </w:rPr>
              <w:t>第五章</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固定资产管理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期末处理</w:t>
            </w:r>
            <w:r>
              <w:rPr>
                <w:rFonts w:ascii="Arial" w:hAnsi="Arial" w:cs="Arial" w:hint="eastAsia"/>
                <w:color w:val="666666"/>
                <w:sz w:val="18"/>
                <w:szCs w:val="18"/>
                <w:shd w:val="clear" w:color="auto" w:fill="FFFFFF"/>
              </w:rPr>
              <w:t xml:space="preserve"> </w:t>
            </w:r>
            <w:r>
              <w:rPr>
                <w:rFonts w:ascii="Arial" w:hAnsi="Arial" w:cs="Arial" w:hint="eastAsia"/>
                <w:color w:val="666666"/>
                <w:sz w:val="18"/>
                <w:szCs w:val="18"/>
                <w:shd w:val="clear" w:color="auto" w:fill="FFFFFF"/>
              </w:rPr>
              <w:t>实操</w:t>
            </w:r>
          </w:p>
        </w:tc>
        <w:tc>
          <w:tcPr>
            <w:tcW w:w="1316" w:type="dxa"/>
            <w:tcBorders>
              <w:top w:val="single" w:sz="4" w:space="0" w:color="auto"/>
              <w:left w:val="single" w:sz="4" w:space="0" w:color="auto"/>
              <w:bottom w:val="single" w:sz="4" w:space="0" w:color="auto"/>
              <w:right w:val="single" w:sz="4" w:space="0" w:color="auto"/>
            </w:tcBorders>
            <w:vAlign w:val="center"/>
          </w:tcPr>
          <w:p w:rsidR="007A69BE" w:rsidRPr="00232B65" w:rsidRDefault="00BC186B" w:rsidP="00BC186B">
            <w:pPr>
              <w:rPr>
                <w:rFonts w:ascii="华文仿宋" w:eastAsia="华文仿宋" w:hAnsi="华文仿宋"/>
                <w:color w:val="000000"/>
                <w:szCs w:val="21"/>
              </w:rPr>
            </w:pPr>
            <w:r>
              <w:rPr>
                <w:rFonts w:ascii="华文仿宋" w:eastAsia="华文仿宋" w:hAnsi="华文仿宋" w:hint="eastAsia"/>
                <w:color w:val="000000"/>
                <w:szCs w:val="21"/>
              </w:rPr>
              <w:t>理论 实操</w:t>
            </w:r>
          </w:p>
        </w:tc>
        <w:tc>
          <w:tcPr>
            <w:tcW w:w="720" w:type="dxa"/>
            <w:tcBorders>
              <w:top w:val="single" w:sz="4" w:space="0" w:color="auto"/>
              <w:left w:val="single" w:sz="4" w:space="0" w:color="auto"/>
              <w:bottom w:val="single" w:sz="4" w:space="0" w:color="auto"/>
              <w:right w:val="single" w:sz="4" w:space="0" w:color="auto"/>
            </w:tcBorders>
            <w:vAlign w:val="center"/>
          </w:tcPr>
          <w:p w:rsidR="007A69BE" w:rsidRPr="00232B65" w:rsidRDefault="007A69BE" w:rsidP="002A095B">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7A69BE" w:rsidRPr="00232B65" w:rsidRDefault="007A69BE" w:rsidP="002A095B">
            <w:pPr>
              <w:widowControl/>
              <w:rPr>
                <w:rFonts w:ascii="华文仿宋" w:eastAsia="华文仿宋" w:hAnsi="华文仿宋"/>
                <w:color w:val="000000"/>
                <w:kern w:val="0"/>
                <w:szCs w:val="21"/>
              </w:rPr>
            </w:pPr>
          </w:p>
        </w:tc>
      </w:tr>
      <w:tr w:rsidR="007A69BE" w:rsidTr="006E242C">
        <w:trPr>
          <w:cantSplit/>
          <w:trHeight w:val="454"/>
          <w:jc w:val="center"/>
        </w:trPr>
        <w:tc>
          <w:tcPr>
            <w:tcW w:w="1129" w:type="dxa"/>
            <w:tcBorders>
              <w:top w:val="single" w:sz="4" w:space="0" w:color="auto"/>
              <w:left w:val="single" w:sz="4" w:space="0" w:color="auto"/>
              <w:bottom w:val="single" w:sz="4" w:space="0" w:color="auto"/>
              <w:right w:val="single" w:sz="4" w:space="0" w:color="auto"/>
            </w:tcBorders>
            <w:vAlign w:val="center"/>
          </w:tcPr>
          <w:p w:rsidR="007A69BE" w:rsidRDefault="007A69BE" w:rsidP="002A095B">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7A69BE" w:rsidRPr="00232B65" w:rsidRDefault="00C3206B" w:rsidP="002A095B">
            <w:pPr>
              <w:spacing w:line="280" w:lineRule="exact"/>
              <w:rPr>
                <w:rFonts w:ascii="华文仿宋" w:eastAsia="华文仿宋" w:hAnsi="华文仿宋"/>
              </w:rPr>
            </w:pPr>
            <w:r>
              <w:rPr>
                <w:rFonts w:ascii="华文仿宋" w:eastAsia="华文仿宋" w:hAnsi="华文仿宋" w:hint="eastAsia"/>
              </w:rPr>
              <w:t>12.13</w:t>
            </w:r>
          </w:p>
        </w:tc>
        <w:tc>
          <w:tcPr>
            <w:tcW w:w="4667" w:type="dxa"/>
            <w:tcBorders>
              <w:top w:val="single" w:sz="4" w:space="0" w:color="auto"/>
              <w:left w:val="single" w:sz="4" w:space="0" w:color="auto"/>
              <w:bottom w:val="single" w:sz="4" w:space="0" w:color="auto"/>
              <w:right w:val="single" w:sz="4" w:space="0" w:color="auto"/>
            </w:tcBorders>
            <w:vAlign w:val="center"/>
          </w:tcPr>
          <w:p w:rsidR="007A69BE" w:rsidRPr="00232B65" w:rsidRDefault="00C3206B" w:rsidP="002A095B">
            <w:pPr>
              <w:spacing w:line="280" w:lineRule="exact"/>
              <w:rPr>
                <w:rFonts w:ascii="华文仿宋" w:eastAsia="华文仿宋" w:hAnsi="华文仿宋"/>
              </w:rPr>
            </w:pPr>
            <w:r>
              <w:rPr>
                <w:rFonts w:ascii="华文仿宋" w:eastAsia="华文仿宋" w:hAnsi="华文仿宋" w:hint="eastAsia"/>
              </w:rPr>
              <w:t>期末考试</w:t>
            </w:r>
          </w:p>
        </w:tc>
        <w:tc>
          <w:tcPr>
            <w:tcW w:w="1316" w:type="dxa"/>
            <w:tcBorders>
              <w:top w:val="single" w:sz="4" w:space="0" w:color="auto"/>
              <w:left w:val="single" w:sz="4" w:space="0" w:color="auto"/>
              <w:bottom w:val="single" w:sz="4" w:space="0" w:color="auto"/>
              <w:right w:val="single" w:sz="4" w:space="0" w:color="auto"/>
            </w:tcBorders>
            <w:vAlign w:val="center"/>
          </w:tcPr>
          <w:p w:rsidR="007A69BE" w:rsidRDefault="007A69BE" w:rsidP="002A095B">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7A69BE" w:rsidRPr="00232B65" w:rsidRDefault="007A69BE" w:rsidP="002A095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7A69BE" w:rsidRPr="00232B65" w:rsidRDefault="007A69BE" w:rsidP="002A095B">
            <w:pPr>
              <w:widowControl/>
              <w:rPr>
                <w:rFonts w:ascii="华文仿宋" w:eastAsia="华文仿宋" w:hAnsi="华文仿宋"/>
                <w:color w:val="000000"/>
                <w:kern w:val="0"/>
                <w:szCs w:val="21"/>
              </w:rPr>
            </w:pP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C83D9C">
            <w:pPr>
              <w:spacing w:line="280" w:lineRule="exact"/>
              <w:rPr>
                <w:rFonts w:ascii="华文仿宋" w:eastAsia="华文仿宋" w:hAnsi="华文仿宋"/>
              </w:rPr>
            </w:pPr>
            <w:r>
              <w:rPr>
                <w:rFonts w:ascii="华文仿宋" w:eastAsia="华文仿宋" w:hAnsi="华文仿宋" w:hint="eastAsia"/>
              </w:rPr>
              <w:t>30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8A69EF">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C83D9C">
            <w:pPr>
              <w:spacing w:line="280" w:lineRule="exact"/>
              <w:rPr>
                <w:rFonts w:ascii="华文仿宋" w:eastAsia="华文仿宋" w:hAnsi="华文仿宋"/>
              </w:rPr>
            </w:pPr>
            <w:r>
              <w:rPr>
                <w:rFonts w:ascii="华文仿宋" w:eastAsia="华文仿宋" w:hAnsi="华文仿宋" w:hint="eastAsia"/>
              </w:rPr>
              <w:t>50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4262B9" w:rsidRDefault="008A69EF">
            <w:pPr>
              <w:spacing w:line="280" w:lineRule="exact"/>
              <w:rPr>
                <w:rFonts w:ascii="华文仿宋" w:eastAsia="华文仿宋" w:hAnsi="华文仿宋"/>
              </w:rPr>
            </w:pPr>
            <w:r>
              <w:rPr>
                <w:rFonts w:ascii="华文仿宋" w:eastAsia="华文仿宋" w:hAnsi="华文仿宋" w:hint="eastAsia"/>
              </w:rPr>
              <w:t>10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4262B9">
            <w:pPr>
              <w:spacing w:line="280" w:lineRule="exact"/>
              <w:rPr>
                <w:rFonts w:ascii="华文仿宋" w:eastAsia="华文仿宋" w:hAnsi="华文仿宋"/>
                <w:lang w:eastAsia="zh-TW"/>
              </w:rPr>
            </w:pP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6E242C" w:rsidRDefault="006E242C">
      <w:pPr>
        <w:widowControl/>
        <w:tabs>
          <w:tab w:val="left" w:pos="284"/>
        </w:tabs>
        <w:spacing w:line="360" w:lineRule="auto"/>
        <w:jc w:val="left"/>
        <w:rPr>
          <w:rFonts w:ascii="仿宋_GB2312" w:eastAsia="仿宋_GB2312" w:hAnsi="宋体" w:cs="宋体"/>
          <w:b/>
          <w:bCs/>
          <w:kern w:val="0"/>
          <w:sz w:val="24"/>
          <w:szCs w:val="24"/>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CB2891" w:rsidP="00CB2891">
            <w:pPr>
              <w:jc w:val="left"/>
              <w:rPr>
                <w:rFonts w:ascii="华文仿宋" w:eastAsia="华文仿宋" w:hAnsi="华文仿宋"/>
              </w:rPr>
            </w:pPr>
            <w:r>
              <w:rPr>
                <w:rFonts w:ascii="华文仿宋" w:eastAsia="华文仿宋" w:hAnsi="华文仿宋" w:hint="eastAsia"/>
              </w:rPr>
              <w:t>财务软件实用教程 孙莲香主编</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Default="004262B9">
            <w:pPr>
              <w:jc w:val="left"/>
              <w:rPr>
                <w:rFonts w:ascii="华文仿宋" w:eastAsia="PMingLiU" w:hAnsi="华文仿宋"/>
                <w:lang w:eastAsia="zh-TW"/>
              </w:rPr>
            </w:pPr>
          </w:p>
          <w:p w:rsidR="004262B9" w:rsidRDefault="00CB2891" w:rsidP="00CB2891">
            <w:pPr>
              <w:jc w:val="left"/>
              <w:rPr>
                <w:rFonts w:ascii="华文仿宋" w:eastAsia="PMingLiU" w:hAnsi="华文仿宋"/>
                <w:lang w:eastAsia="zh-TW"/>
              </w:rPr>
            </w:pPr>
            <w:r>
              <w:rPr>
                <w:rFonts w:ascii="华文仿宋" w:eastAsia="华文仿宋" w:hAnsi="华文仿宋" w:hint="eastAsia"/>
              </w:rPr>
              <w:t>无</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Course partia</w:t>
      </w:r>
      <w:r>
        <w:rPr>
          <w:rFonts w:ascii="仿宋_GB2312" w:eastAsia="仿宋_GB2312" w:hAnsi="宋体" w:cs="宋体" w:hint="eastAsia"/>
          <w:b/>
          <w:bCs/>
          <w:kern w:val="0"/>
          <w:sz w:val="24"/>
          <w:szCs w:val="24"/>
        </w:rPr>
        <w:t>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CB2891">
            <w:pPr>
              <w:rPr>
                <w:rFonts w:ascii="华文仿宋" w:eastAsia="华文仿宋" w:hAnsi="华文仿宋"/>
              </w:rPr>
            </w:pPr>
            <w:r>
              <w:rPr>
                <w:rFonts w:ascii="华文仿宋" w:eastAsia="华文仿宋" w:hAnsi="华文仿宋" w:hint="eastAsia"/>
              </w:rPr>
              <w:t xml:space="preserve">基础会计 </w:t>
            </w:r>
            <w:r w:rsidR="00291419">
              <w:rPr>
                <w:rFonts w:ascii="华文仿宋" w:eastAsia="华文仿宋" w:hAnsi="华文仿宋" w:hint="eastAsia"/>
              </w:rPr>
              <w:t>财务管理</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291419" w:rsidP="00291419">
            <w:pPr>
              <w:spacing w:line="280" w:lineRule="exact"/>
              <w:jc w:val="left"/>
              <w:rPr>
                <w:rFonts w:ascii="华文仿宋" w:eastAsia="华文仿宋" w:hAnsi="华文仿宋"/>
              </w:rPr>
            </w:pPr>
            <w:r w:rsidRPr="00291419">
              <w:rPr>
                <w:rFonts w:ascii="华文仿宋" w:eastAsia="华文仿宋" w:hAnsi="华文仿宋" w:hint="eastAsia"/>
              </w:rPr>
              <w:t>课前请同学们自行预习课程内容，对书上看不懂的地方重点标记，以便于在课堂上重点探讨。</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331270">
            <w:pPr>
              <w:jc w:val="center"/>
              <w:rPr>
                <w:rFonts w:ascii="华文仿宋" w:eastAsia="华文仿宋" w:hAnsi="华文仿宋"/>
              </w:rPr>
            </w:pPr>
            <w:r>
              <w:rPr>
                <w:rFonts w:ascii="华文仿宋" w:eastAsia="华文仿宋" w:hAnsi="华文仿宋" w:hint="eastAsia"/>
              </w:rPr>
              <w:t>□</w:t>
            </w:r>
            <w:r w:rsidR="00291419">
              <w:rPr>
                <w:rFonts w:ascii="华文仿宋" w:eastAsia="华文仿宋" w:hAnsi="华文仿宋" w:hint="eastAsia"/>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331270">
            <w:pPr>
              <w:jc w:val="center"/>
              <w:rPr>
                <w:rFonts w:ascii="华文仿宋" w:eastAsia="华文仿宋" w:hAnsi="华文仿宋"/>
                <w:lang w:eastAsia="zh-TW"/>
              </w:rPr>
            </w:pPr>
            <w:r>
              <w:rPr>
                <w:rFonts w:ascii="华文仿宋" w:eastAsia="华文仿宋" w:hAnsi="华文仿宋" w:hint="eastAsia"/>
              </w:rPr>
              <w:t>□</w:t>
            </w:r>
            <w:r w:rsidR="00291419">
              <w:rPr>
                <w:rFonts w:ascii="华文仿宋" w:eastAsia="华文仿宋" w:hAnsi="华文仿宋" w:hint="eastAsia"/>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291419">
            <w:pPr>
              <w:spacing w:line="280" w:lineRule="exact"/>
              <w:jc w:val="center"/>
              <w:rPr>
                <w:rFonts w:ascii="华文仿宋" w:eastAsia="华文仿宋" w:hAnsi="华文仿宋"/>
                <w:szCs w:val="21"/>
              </w:rPr>
            </w:pPr>
            <w:r>
              <w:rPr>
                <w:rFonts w:ascii="华文仿宋" w:eastAsia="华文仿宋" w:hAnsi="华文仿宋" w:hint="eastAsia"/>
                <w:szCs w:val="21"/>
              </w:rPr>
              <w:t>3次以上</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30255">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A30255">
            <w:pPr>
              <w:spacing w:line="280" w:lineRule="exact"/>
              <w:rPr>
                <w:rFonts w:ascii="华文仿宋" w:eastAsia="华文仿宋" w:hAnsi="华文仿宋"/>
                <w:szCs w:val="21"/>
              </w:rPr>
            </w:pPr>
            <w:r>
              <w:rPr>
                <w:rFonts w:ascii="华文仿宋" w:eastAsia="华文仿宋" w:hAnsi="华文仿宋" w:hint="eastAsia"/>
                <w:szCs w:val="21"/>
              </w:rPr>
              <w:t>3次以上</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A30255">
            <w:pPr>
              <w:spacing w:line="280" w:lineRule="exact"/>
              <w:rPr>
                <w:rFonts w:ascii="华文仿宋" w:eastAsia="华文仿宋" w:hAnsi="华文仿宋"/>
                <w:szCs w:val="21"/>
              </w:rPr>
            </w:pPr>
            <w:r>
              <w:rPr>
                <w:rFonts w:ascii="华文仿宋" w:eastAsia="华文仿宋" w:hAnsi="华文仿宋" w:hint="eastAsia"/>
                <w:szCs w:val="21"/>
              </w:rPr>
              <w:t>3次</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CB2891">
            <w:pPr>
              <w:spacing w:line="280" w:lineRule="exact"/>
              <w:jc w:val="center"/>
              <w:rPr>
                <w:rFonts w:ascii="华文仿宋" w:eastAsia="华文仿宋" w:hAnsi="华文仿宋"/>
                <w:szCs w:val="21"/>
              </w:rPr>
            </w:pPr>
            <w:r>
              <w:rPr>
                <w:rFonts w:ascii="华文仿宋" w:eastAsia="华文仿宋" w:hAnsi="华文仿宋" w:hint="eastAsia"/>
                <w:szCs w:val="21"/>
              </w:rPr>
              <w:t>综合作业</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30255">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4262B9">
            <w:pPr>
              <w:spacing w:line="280" w:lineRule="exact"/>
              <w:rPr>
                <w:rFonts w:ascii="华文仿宋" w:eastAsia="华文仿宋" w:hAnsi="华文仿宋"/>
                <w:szCs w:val="21"/>
                <w:lang w:eastAsia="zh-TW"/>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A30255">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A30255">
            <w:pPr>
              <w:spacing w:line="280" w:lineRule="exact"/>
              <w:rPr>
                <w:rFonts w:ascii="华文仿宋" w:eastAsia="华文仿宋" w:hAnsi="华文仿宋"/>
                <w:szCs w:val="21"/>
              </w:rPr>
            </w:pPr>
            <w:r>
              <w:rPr>
                <w:rFonts w:ascii="华文仿宋" w:eastAsia="华文仿宋" w:hAnsi="华文仿宋" w:hint="eastAsia"/>
                <w:szCs w:val="21"/>
              </w:rPr>
              <w:t>10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CB2891">
            <w:pPr>
              <w:spacing w:line="280" w:lineRule="exact"/>
              <w:rPr>
                <w:rFonts w:ascii="华文仿宋" w:eastAsia="华文仿宋" w:hAnsi="华文仿宋"/>
                <w:szCs w:val="21"/>
              </w:rPr>
            </w:pPr>
            <w:r>
              <w:rPr>
                <w:rFonts w:ascii="华文仿宋" w:eastAsia="华文仿宋" w:hAnsi="华文仿宋" w:hint="eastAsia"/>
                <w:szCs w:val="21"/>
              </w:rPr>
              <w:t>30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4262B9">
            <w:pPr>
              <w:spacing w:line="280" w:lineRule="exact"/>
              <w:rPr>
                <w:rFonts w:ascii="华文仿宋" w:eastAsia="华文仿宋" w:hAnsi="华文仿宋"/>
                <w:szCs w:val="21"/>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A30255">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4262B9">
            <w:pPr>
              <w:spacing w:line="280" w:lineRule="exact"/>
              <w:rPr>
                <w:rFonts w:ascii="华文仿宋" w:eastAsia="华文仿宋" w:hAnsi="华文仿宋"/>
                <w:szCs w:val="21"/>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4262B9">
            <w:pPr>
              <w:spacing w:line="280" w:lineRule="exact"/>
              <w:rPr>
                <w:rFonts w:ascii="华文仿宋" w:eastAsia="华文仿宋" w:hAnsi="华文仿宋"/>
                <w:szCs w:val="21"/>
                <w:lang w:eastAsia="zh-TW"/>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Default="00A30255">
            <w:pPr>
              <w:jc w:val="left"/>
              <w:rPr>
                <w:rFonts w:ascii="华文仿宋" w:eastAsia="华文仿宋" w:hAnsi="华文仿宋"/>
                <w:sz w:val="28"/>
                <w:szCs w:val="28"/>
              </w:rPr>
            </w:pPr>
            <w:r>
              <w:rPr>
                <w:rFonts w:ascii="华文仿宋" w:eastAsia="华文仿宋" w:hAnsi="华文仿宋" w:hint="eastAsia"/>
                <w:sz w:val="28"/>
                <w:szCs w:val="28"/>
              </w:rPr>
              <w:t>课堂根据</w:t>
            </w:r>
            <w:r>
              <w:rPr>
                <w:rFonts w:ascii="华文仿宋" w:eastAsia="华文仿宋" w:hAnsi="华文仿宋"/>
                <w:sz w:val="28"/>
                <w:szCs w:val="28"/>
              </w:rPr>
              <w:t>实践操作或者</w:t>
            </w:r>
            <w:r>
              <w:rPr>
                <w:rFonts w:ascii="华文仿宋" w:eastAsia="华文仿宋" w:hAnsi="华文仿宋" w:hint="eastAsia"/>
                <w:sz w:val="28"/>
                <w:szCs w:val="28"/>
              </w:rPr>
              <w:t>的表现</w:t>
            </w:r>
            <w:r>
              <w:rPr>
                <w:rFonts w:ascii="华文仿宋" w:eastAsia="华文仿宋" w:hAnsi="华文仿宋"/>
                <w:sz w:val="28"/>
                <w:szCs w:val="28"/>
              </w:rPr>
              <w:t>当场评定成绩，并说明给出成绩的理由。</w:t>
            </w:r>
            <w:r>
              <w:rPr>
                <w:rFonts w:ascii="华文仿宋" w:eastAsia="华文仿宋" w:hAnsi="华文仿宋" w:hint="eastAsia"/>
                <w:sz w:val="28"/>
                <w:szCs w:val="28"/>
              </w:rPr>
              <w:t>小测及作业给出标准答案，有异议及时提出。</w:t>
            </w:r>
          </w:p>
        </w:tc>
      </w:tr>
    </w:tbl>
    <w:p w:rsidR="004262B9" w:rsidRDefault="004262B9">
      <w:pPr>
        <w:jc w:val="left"/>
        <w:rPr>
          <w:rFonts w:ascii="华文仿宋" w:eastAsia="华文仿宋" w:hAnsi="华文仿宋"/>
          <w:sz w:val="28"/>
          <w:szCs w:val="28"/>
        </w:rPr>
      </w:pPr>
    </w:p>
    <w:sectPr w:rsidR="004262B9" w:rsidSect="0045075F">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E11" w:rsidRDefault="00CF5E11">
      <w:r>
        <w:separator/>
      </w:r>
    </w:p>
  </w:endnote>
  <w:endnote w:type="continuationSeparator" w:id="1">
    <w:p w:rsidR="00CF5E11" w:rsidRDefault="00CF5E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PMingLiU">
    <w:altName w:val="新細明體"/>
    <w:panose1 w:val="02020300000000000000"/>
    <w:charset w:val="88"/>
    <w:family w:val="auto"/>
    <w:notTrueType/>
    <w:pitch w:val="variable"/>
    <w:sig w:usb0="00000001" w:usb1="08080000" w:usb2="00000010" w:usb3="00000000" w:csb0="00100000" w:csb1="00000000"/>
  </w:font>
  <w:font w:name="华文琥珀">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E11" w:rsidRDefault="00CF5E11">
      <w:r>
        <w:separator/>
      </w:r>
    </w:p>
  </w:footnote>
  <w:footnote w:type="continuationSeparator" w:id="1">
    <w:p w:rsidR="00CF5E11" w:rsidRDefault="00CF5E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776CA"/>
    <w:rsid w:val="00087954"/>
    <w:rsid w:val="000A3B28"/>
    <w:rsid w:val="000B699E"/>
    <w:rsid w:val="000B797F"/>
    <w:rsid w:val="000C0FBD"/>
    <w:rsid w:val="000C1DE1"/>
    <w:rsid w:val="000C7BA2"/>
    <w:rsid w:val="000D3AD3"/>
    <w:rsid w:val="000D5B5C"/>
    <w:rsid w:val="000E7657"/>
    <w:rsid w:val="00114A76"/>
    <w:rsid w:val="00135F4E"/>
    <w:rsid w:val="00143EBD"/>
    <w:rsid w:val="001B10D3"/>
    <w:rsid w:val="001C58E5"/>
    <w:rsid w:val="001E6BBB"/>
    <w:rsid w:val="001F6598"/>
    <w:rsid w:val="0021017C"/>
    <w:rsid w:val="002261E0"/>
    <w:rsid w:val="00257E8E"/>
    <w:rsid w:val="00264C8D"/>
    <w:rsid w:val="00277646"/>
    <w:rsid w:val="00291419"/>
    <w:rsid w:val="00291C18"/>
    <w:rsid w:val="00293969"/>
    <w:rsid w:val="002E30F6"/>
    <w:rsid w:val="00331270"/>
    <w:rsid w:val="00355871"/>
    <w:rsid w:val="00396CDC"/>
    <w:rsid w:val="003C7B26"/>
    <w:rsid w:val="003E2E4F"/>
    <w:rsid w:val="003E6D83"/>
    <w:rsid w:val="00407D9C"/>
    <w:rsid w:val="00410A28"/>
    <w:rsid w:val="004262B9"/>
    <w:rsid w:val="0043708E"/>
    <w:rsid w:val="004413D1"/>
    <w:rsid w:val="0045075F"/>
    <w:rsid w:val="00483B91"/>
    <w:rsid w:val="0048466D"/>
    <w:rsid w:val="00485E31"/>
    <w:rsid w:val="00487EF9"/>
    <w:rsid w:val="00496579"/>
    <w:rsid w:val="004C2C54"/>
    <w:rsid w:val="004E004C"/>
    <w:rsid w:val="00515B1E"/>
    <w:rsid w:val="0052733B"/>
    <w:rsid w:val="005351B5"/>
    <w:rsid w:val="00535B15"/>
    <w:rsid w:val="00560A07"/>
    <w:rsid w:val="005835CC"/>
    <w:rsid w:val="005867C9"/>
    <w:rsid w:val="00590B86"/>
    <w:rsid w:val="00592359"/>
    <w:rsid w:val="005C4FFC"/>
    <w:rsid w:val="005F61F2"/>
    <w:rsid w:val="00613DB0"/>
    <w:rsid w:val="0062133D"/>
    <w:rsid w:val="00625A73"/>
    <w:rsid w:val="006349C1"/>
    <w:rsid w:val="00650E1F"/>
    <w:rsid w:val="00677F05"/>
    <w:rsid w:val="006907D4"/>
    <w:rsid w:val="006D4F1F"/>
    <w:rsid w:val="006E242C"/>
    <w:rsid w:val="00733356"/>
    <w:rsid w:val="00740E4E"/>
    <w:rsid w:val="00775B63"/>
    <w:rsid w:val="007A69BE"/>
    <w:rsid w:val="007B1E27"/>
    <w:rsid w:val="007E5F3A"/>
    <w:rsid w:val="008146B6"/>
    <w:rsid w:val="0081759E"/>
    <w:rsid w:val="00817FD7"/>
    <w:rsid w:val="008545FA"/>
    <w:rsid w:val="00862364"/>
    <w:rsid w:val="0087176B"/>
    <w:rsid w:val="00887533"/>
    <w:rsid w:val="008A69EF"/>
    <w:rsid w:val="008C70C3"/>
    <w:rsid w:val="008D5598"/>
    <w:rsid w:val="008E407B"/>
    <w:rsid w:val="008F2AA9"/>
    <w:rsid w:val="008F547A"/>
    <w:rsid w:val="00917D12"/>
    <w:rsid w:val="00924673"/>
    <w:rsid w:val="00982634"/>
    <w:rsid w:val="009A1F2D"/>
    <w:rsid w:val="009B6357"/>
    <w:rsid w:val="009E591C"/>
    <w:rsid w:val="009F3A3D"/>
    <w:rsid w:val="00A006B8"/>
    <w:rsid w:val="00A00A83"/>
    <w:rsid w:val="00A1123B"/>
    <w:rsid w:val="00A22730"/>
    <w:rsid w:val="00A30255"/>
    <w:rsid w:val="00A3160D"/>
    <w:rsid w:val="00A43C6F"/>
    <w:rsid w:val="00A6632B"/>
    <w:rsid w:val="00A912DA"/>
    <w:rsid w:val="00A92D5A"/>
    <w:rsid w:val="00A962DE"/>
    <w:rsid w:val="00A97B9A"/>
    <w:rsid w:val="00AA7318"/>
    <w:rsid w:val="00AB33EA"/>
    <w:rsid w:val="00AB434C"/>
    <w:rsid w:val="00AC5286"/>
    <w:rsid w:val="00B0234C"/>
    <w:rsid w:val="00B62AA7"/>
    <w:rsid w:val="00B6532A"/>
    <w:rsid w:val="00BC062F"/>
    <w:rsid w:val="00BC186B"/>
    <w:rsid w:val="00BD0993"/>
    <w:rsid w:val="00C12020"/>
    <w:rsid w:val="00C3206B"/>
    <w:rsid w:val="00C621A9"/>
    <w:rsid w:val="00C83D9C"/>
    <w:rsid w:val="00C84686"/>
    <w:rsid w:val="00C85F2A"/>
    <w:rsid w:val="00CB2891"/>
    <w:rsid w:val="00CC4D22"/>
    <w:rsid w:val="00CD1DF2"/>
    <w:rsid w:val="00CD2294"/>
    <w:rsid w:val="00CF5E11"/>
    <w:rsid w:val="00D00D5A"/>
    <w:rsid w:val="00D35638"/>
    <w:rsid w:val="00D52726"/>
    <w:rsid w:val="00D55274"/>
    <w:rsid w:val="00D63FC2"/>
    <w:rsid w:val="00D73DB6"/>
    <w:rsid w:val="00D814F0"/>
    <w:rsid w:val="00D83EFA"/>
    <w:rsid w:val="00DE4EE8"/>
    <w:rsid w:val="00E04540"/>
    <w:rsid w:val="00E335A2"/>
    <w:rsid w:val="00E403CE"/>
    <w:rsid w:val="00E64F43"/>
    <w:rsid w:val="00E7450E"/>
    <w:rsid w:val="00E77715"/>
    <w:rsid w:val="00EA4718"/>
    <w:rsid w:val="00EB1D11"/>
    <w:rsid w:val="00EB73F0"/>
    <w:rsid w:val="00ED0E29"/>
    <w:rsid w:val="00EE77C5"/>
    <w:rsid w:val="00F06B90"/>
    <w:rsid w:val="00F12F7B"/>
    <w:rsid w:val="00F675F3"/>
    <w:rsid w:val="00F748BC"/>
    <w:rsid w:val="00F83A97"/>
    <w:rsid w:val="00F94B5C"/>
    <w:rsid w:val="00FB0950"/>
    <w:rsid w:val="00FF37C9"/>
    <w:rsid w:val="2F997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75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45075F"/>
    <w:rPr>
      <w:sz w:val="18"/>
      <w:szCs w:val="18"/>
    </w:rPr>
  </w:style>
  <w:style w:type="paragraph" w:styleId="a4">
    <w:name w:val="footer"/>
    <w:basedOn w:val="a"/>
    <w:link w:val="Char0"/>
    <w:uiPriority w:val="99"/>
    <w:unhideWhenUsed/>
    <w:rsid w:val="0045075F"/>
    <w:pPr>
      <w:tabs>
        <w:tab w:val="center" w:pos="4153"/>
        <w:tab w:val="right" w:pos="8306"/>
      </w:tabs>
      <w:snapToGrid w:val="0"/>
      <w:jc w:val="left"/>
    </w:pPr>
    <w:rPr>
      <w:sz w:val="18"/>
      <w:szCs w:val="18"/>
    </w:rPr>
  </w:style>
  <w:style w:type="paragraph" w:styleId="a5">
    <w:name w:val="header"/>
    <w:basedOn w:val="a"/>
    <w:link w:val="Char1"/>
    <w:uiPriority w:val="99"/>
    <w:unhideWhenUsed/>
    <w:rsid w:val="0045075F"/>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450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45075F"/>
    <w:pPr>
      <w:ind w:firstLineChars="200" w:firstLine="420"/>
    </w:pPr>
  </w:style>
  <w:style w:type="character" w:customStyle="1" w:styleId="f141">
    <w:name w:val="f141"/>
    <w:basedOn w:val="a0"/>
    <w:rsid w:val="0045075F"/>
    <w:rPr>
      <w:sz w:val="22"/>
      <w:szCs w:val="22"/>
    </w:rPr>
  </w:style>
  <w:style w:type="character" w:customStyle="1" w:styleId="Char">
    <w:name w:val="批注框文本 Char"/>
    <w:basedOn w:val="a0"/>
    <w:link w:val="a3"/>
    <w:uiPriority w:val="99"/>
    <w:semiHidden/>
    <w:rsid w:val="0045075F"/>
    <w:rPr>
      <w:sz w:val="18"/>
      <w:szCs w:val="18"/>
    </w:rPr>
  </w:style>
  <w:style w:type="character" w:customStyle="1" w:styleId="Char1">
    <w:name w:val="页眉 Char"/>
    <w:basedOn w:val="a0"/>
    <w:link w:val="a5"/>
    <w:uiPriority w:val="99"/>
    <w:rsid w:val="0045075F"/>
    <w:rPr>
      <w:sz w:val="18"/>
      <w:szCs w:val="18"/>
    </w:rPr>
  </w:style>
  <w:style w:type="character" w:customStyle="1" w:styleId="Char0">
    <w:name w:val="页脚 Char"/>
    <w:basedOn w:val="a0"/>
    <w:link w:val="a4"/>
    <w:uiPriority w:val="99"/>
    <w:rsid w:val="0045075F"/>
    <w:rPr>
      <w:sz w:val="18"/>
      <w:szCs w:val="18"/>
    </w:rPr>
  </w:style>
</w:styles>
</file>

<file path=word/webSettings.xml><?xml version="1.0" encoding="utf-8"?>
<w:webSettings xmlns:r="http://schemas.openxmlformats.org/officeDocument/2006/relationships" xmlns:w="http://schemas.openxmlformats.org/wordprocessingml/2006/main">
  <w:divs>
    <w:div w:id="1200826134">
      <w:bodyDiv w:val="1"/>
      <w:marLeft w:val="0"/>
      <w:marRight w:val="0"/>
      <w:marTop w:val="100"/>
      <w:marBottom w:val="100"/>
      <w:divBdr>
        <w:top w:val="none" w:sz="0" w:space="0" w:color="auto"/>
        <w:left w:val="none" w:sz="0" w:space="0" w:color="auto"/>
        <w:bottom w:val="none" w:sz="0" w:space="0" w:color="auto"/>
        <w:right w:val="none" w:sz="0" w:space="0" w:color="auto"/>
      </w:divBdr>
      <w:divsChild>
        <w:div w:id="1329988380">
          <w:marLeft w:val="0"/>
          <w:marRight w:val="0"/>
          <w:marTop w:val="0"/>
          <w:marBottom w:val="0"/>
          <w:divBdr>
            <w:top w:val="none" w:sz="0" w:space="0" w:color="auto"/>
            <w:left w:val="none" w:sz="0" w:space="0" w:color="auto"/>
            <w:bottom w:val="none" w:sz="0" w:space="0" w:color="auto"/>
            <w:right w:val="none" w:sz="0" w:space="0" w:color="auto"/>
          </w:divBdr>
          <w:divsChild>
            <w:div w:id="1241672540">
              <w:marLeft w:val="0"/>
              <w:marRight w:val="0"/>
              <w:marTop w:val="0"/>
              <w:marBottom w:val="0"/>
              <w:divBdr>
                <w:top w:val="none" w:sz="0" w:space="0" w:color="auto"/>
                <w:left w:val="none" w:sz="0" w:space="0" w:color="auto"/>
                <w:bottom w:val="none" w:sz="0" w:space="0" w:color="auto"/>
                <w:right w:val="none" w:sz="0" w:space="0" w:color="auto"/>
              </w:divBdr>
              <w:divsChild>
                <w:div w:id="1103109497">
                  <w:marLeft w:val="0"/>
                  <w:marRight w:val="0"/>
                  <w:marTop w:val="0"/>
                  <w:marBottom w:val="0"/>
                  <w:divBdr>
                    <w:top w:val="none" w:sz="0" w:space="0" w:color="auto"/>
                    <w:left w:val="none" w:sz="0" w:space="0" w:color="auto"/>
                    <w:bottom w:val="none" w:sz="0" w:space="0" w:color="auto"/>
                    <w:right w:val="none" w:sz="0" w:space="0" w:color="auto"/>
                  </w:divBdr>
                  <w:divsChild>
                    <w:div w:id="224536307">
                      <w:marLeft w:val="0"/>
                      <w:marRight w:val="0"/>
                      <w:marTop w:val="150"/>
                      <w:marBottom w:val="0"/>
                      <w:divBdr>
                        <w:top w:val="none" w:sz="0" w:space="0" w:color="auto"/>
                        <w:left w:val="none" w:sz="0" w:space="0" w:color="auto"/>
                        <w:bottom w:val="none" w:sz="0" w:space="0" w:color="auto"/>
                        <w:right w:val="none" w:sz="0" w:space="0" w:color="auto"/>
                      </w:divBdr>
                      <w:divsChild>
                        <w:div w:id="50464732">
                          <w:marLeft w:val="0"/>
                          <w:marRight w:val="0"/>
                          <w:marTop w:val="0"/>
                          <w:marBottom w:val="0"/>
                          <w:divBdr>
                            <w:top w:val="none" w:sz="0" w:space="0" w:color="auto"/>
                            <w:left w:val="none" w:sz="0" w:space="0" w:color="auto"/>
                            <w:bottom w:val="none" w:sz="0" w:space="0" w:color="auto"/>
                            <w:right w:val="none" w:sz="0" w:space="0" w:color="auto"/>
                          </w:divBdr>
                          <w:divsChild>
                            <w:div w:id="969090784">
                              <w:marLeft w:val="0"/>
                              <w:marRight w:val="0"/>
                              <w:marTop w:val="0"/>
                              <w:marBottom w:val="0"/>
                              <w:divBdr>
                                <w:top w:val="none" w:sz="0" w:space="0" w:color="auto"/>
                                <w:left w:val="none" w:sz="0" w:space="0" w:color="auto"/>
                                <w:bottom w:val="none" w:sz="0" w:space="0" w:color="auto"/>
                                <w:right w:val="none" w:sz="0" w:space="0" w:color="auto"/>
                              </w:divBdr>
                              <w:divsChild>
                                <w:div w:id="638653673">
                                  <w:marLeft w:val="0"/>
                                  <w:marRight w:val="0"/>
                                  <w:marTop w:val="0"/>
                                  <w:marBottom w:val="0"/>
                                  <w:divBdr>
                                    <w:top w:val="none" w:sz="0" w:space="0" w:color="auto"/>
                                    <w:left w:val="none" w:sz="0" w:space="0" w:color="auto"/>
                                    <w:bottom w:val="none" w:sz="0" w:space="0" w:color="auto"/>
                                    <w:right w:val="none" w:sz="0" w:space="0" w:color="auto"/>
                                  </w:divBdr>
                                  <w:divsChild>
                                    <w:div w:id="188186163">
                                      <w:marLeft w:val="0"/>
                                      <w:marRight w:val="0"/>
                                      <w:marTop w:val="0"/>
                                      <w:marBottom w:val="0"/>
                                      <w:divBdr>
                                        <w:top w:val="none" w:sz="0" w:space="0" w:color="auto"/>
                                        <w:left w:val="none" w:sz="0" w:space="0" w:color="auto"/>
                                        <w:bottom w:val="none" w:sz="0" w:space="0" w:color="auto"/>
                                        <w:right w:val="none" w:sz="0" w:space="0" w:color="auto"/>
                                      </w:divBdr>
                                      <w:divsChild>
                                        <w:div w:id="2146392097">
                                          <w:marLeft w:val="0"/>
                                          <w:marRight w:val="0"/>
                                          <w:marTop w:val="0"/>
                                          <w:marBottom w:val="0"/>
                                          <w:divBdr>
                                            <w:top w:val="none" w:sz="0" w:space="0" w:color="auto"/>
                                            <w:left w:val="none" w:sz="0" w:space="0" w:color="auto"/>
                                            <w:bottom w:val="none" w:sz="0" w:space="0" w:color="auto"/>
                                            <w:right w:val="none" w:sz="0" w:space="0" w:color="auto"/>
                                          </w:divBdr>
                                          <w:divsChild>
                                            <w:div w:id="82996388">
                                              <w:marLeft w:val="0"/>
                                              <w:marRight w:val="0"/>
                                              <w:marTop w:val="0"/>
                                              <w:marBottom w:val="0"/>
                                              <w:divBdr>
                                                <w:top w:val="none" w:sz="0" w:space="0" w:color="auto"/>
                                                <w:left w:val="none" w:sz="0" w:space="0" w:color="auto"/>
                                                <w:bottom w:val="none" w:sz="0" w:space="0" w:color="auto"/>
                                                <w:right w:val="none" w:sz="0" w:space="0" w:color="auto"/>
                                              </w:divBdr>
                                              <w:divsChild>
                                                <w:div w:id="7340452">
                                                  <w:marLeft w:val="0"/>
                                                  <w:marRight w:val="0"/>
                                                  <w:marTop w:val="0"/>
                                                  <w:marBottom w:val="0"/>
                                                  <w:divBdr>
                                                    <w:top w:val="none" w:sz="0" w:space="0" w:color="auto"/>
                                                    <w:left w:val="none" w:sz="0" w:space="0" w:color="auto"/>
                                                    <w:bottom w:val="none" w:sz="0" w:space="0" w:color="auto"/>
                                                    <w:right w:val="none" w:sz="0" w:space="0" w:color="auto"/>
                                                  </w:divBdr>
                                                  <w:divsChild>
                                                    <w:div w:id="466357249">
                                                      <w:marLeft w:val="0"/>
                                                      <w:marRight w:val="0"/>
                                                      <w:marTop w:val="0"/>
                                                      <w:marBottom w:val="0"/>
                                                      <w:divBdr>
                                                        <w:top w:val="none" w:sz="0" w:space="0" w:color="auto"/>
                                                        <w:left w:val="none" w:sz="0" w:space="0" w:color="auto"/>
                                                        <w:bottom w:val="none" w:sz="0" w:space="0" w:color="auto"/>
                                                        <w:right w:val="none" w:sz="0" w:space="0" w:color="auto"/>
                                                      </w:divBdr>
                                                      <w:divsChild>
                                                        <w:div w:id="487867808">
                                                          <w:marLeft w:val="0"/>
                                                          <w:marRight w:val="0"/>
                                                          <w:marTop w:val="0"/>
                                                          <w:marBottom w:val="0"/>
                                                          <w:divBdr>
                                                            <w:top w:val="none" w:sz="0" w:space="0" w:color="auto"/>
                                                            <w:left w:val="none" w:sz="0" w:space="0" w:color="auto"/>
                                                            <w:bottom w:val="none" w:sz="0" w:space="0" w:color="auto"/>
                                                            <w:right w:val="none" w:sz="0" w:space="0" w:color="auto"/>
                                                          </w:divBdr>
                                                          <w:divsChild>
                                                            <w:div w:id="1162087839">
                                                              <w:marLeft w:val="0"/>
                                                              <w:marRight w:val="0"/>
                                                              <w:marTop w:val="0"/>
                                                              <w:marBottom w:val="0"/>
                                                              <w:divBdr>
                                                                <w:top w:val="none" w:sz="0" w:space="0" w:color="auto"/>
                                                                <w:left w:val="none" w:sz="0" w:space="0" w:color="auto"/>
                                                                <w:bottom w:val="none" w:sz="0" w:space="0" w:color="auto"/>
                                                                <w:right w:val="none" w:sz="0" w:space="0" w:color="auto"/>
                                                              </w:divBdr>
                                                              <w:divsChild>
                                                                <w:div w:id="579677856">
                                                                  <w:marLeft w:val="0"/>
                                                                  <w:marRight w:val="0"/>
                                                                  <w:marTop w:val="0"/>
                                                                  <w:marBottom w:val="0"/>
                                                                  <w:divBdr>
                                                                    <w:top w:val="none" w:sz="0" w:space="0" w:color="auto"/>
                                                                    <w:left w:val="none" w:sz="0" w:space="0" w:color="auto"/>
                                                                    <w:bottom w:val="none" w:sz="0" w:space="0" w:color="auto"/>
                                                                    <w:right w:val="none" w:sz="0" w:space="0" w:color="auto"/>
                                                                  </w:divBdr>
                                                                  <w:divsChild>
                                                                    <w:div w:id="1056931176">
                                                                      <w:marLeft w:val="0"/>
                                                                      <w:marRight w:val="0"/>
                                                                      <w:marTop w:val="0"/>
                                                                      <w:marBottom w:val="0"/>
                                                                      <w:divBdr>
                                                                        <w:top w:val="none" w:sz="0" w:space="0" w:color="auto"/>
                                                                        <w:left w:val="none" w:sz="0" w:space="0" w:color="auto"/>
                                                                        <w:bottom w:val="none" w:sz="0" w:space="0" w:color="auto"/>
                                                                        <w:right w:val="none" w:sz="0" w:space="0" w:color="auto"/>
                                                                      </w:divBdr>
                                                                      <w:divsChild>
                                                                        <w:div w:id="1974094438">
                                                                          <w:marLeft w:val="0"/>
                                                                          <w:marRight w:val="0"/>
                                                                          <w:marTop w:val="0"/>
                                                                          <w:marBottom w:val="0"/>
                                                                          <w:divBdr>
                                                                            <w:top w:val="none" w:sz="0" w:space="0" w:color="auto"/>
                                                                            <w:left w:val="none" w:sz="0" w:space="0" w:color="auto"/>
                                                                            <w:bottom w:val="none" w:sz="0" w:space="0" w:color="auto"/>
                                                                            <w:right w:val="none" w:sz="0" w:space="0" w:color="auto"/>
                                                                          </w:divBdr>
                                                                          <w:divsChild>
                                                                            <w:div w:id="108364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806049">
      <w:bodyDiv w:val="1"/>
      <w:marLeft w:val="0"/>
      <w:marRight w:val="0"/>
      <w:marTop w:val="0"/>
      <w:marBottom w:val="0"/>
      <w:divBdr>
        <w:top w:val="none" w:sz="0" w:space="0" w:color="auto"/>
        <w:left w:val="none" w:sz="0" w:space="0" w:color="auto"/>
        <w:bottom w:val="none" w:sz="0" w:space="0" w:color="auto"/>
        <w:right w:val="none" w:sz="0" w:space="0" w:color="auto"/>
      </w:divBdr>
      <w:divsChild>
        <w:div w:id="2050959045">
          <w:marLeft w:val="0"/>
          <w:marRight w:val="0"/>
          <w:marTop w:val="0"/>
          <w:marBottom w:val="0"/>
          <w:divBdr>
            <w:top w:val="none" w:sz="0" w:space="0" w:color="auto"/>
            <w:left w:val="none" w:sz="0" w:space="0" w:color="auto"/>
            <w:bottom w:val="none" w:sz="0" w:space="0" w:color="auto"/>
            <w:right w:val="none" w:sz="0" w:space="0" w:color="auto"/>
          </w:divBdr>
          <w:divsChild>
            <w:div w:id="799493125">
              <w:marLeft w:val="0"/>
              <w:marRight w:val="0"/>
              <w:marTop w:val="0"/>
              <w:marBottom w:val="0"/>
              <w:divBdr>
                <w:top w:val="none" w:sz="0" w:space="0" w:color="auto"/>
                <w:left w:val="none" w:sz="0" w:space="0" w:color="auto"/>
                <w:bottom w:val="none" w:sz="0" w:space="0" w:color="auto"/>
                <w:right w:val="none" w:sz="0" w:space="0" w:color="auto"/>
              </w:divBdr>
              <w:divsChild>
                <w:div w:id="2014214647">
                  <w:marLeft w:val="0"/>
                  <w:marRight w:val="0"/>
                  <w:marTop w:val="0"/>
                  <w:marBottom w:val="0"/>
                  <w:divBdr>
                    <w:top w:val="none" w:sz="0" w:space="0" w:color="auto"/>
                    <w:left w:val="none" w:sz="0" w:space="0" w:color="auto"/>
                    <w:bottom w:val="none" w:sz="0" w:space="0" w:color="auto"/>
                    <w:right w:val="none" w:sz="0" w:space="0" w:color="auto"/>
                  </w:divBdr>
                  <w:divsChild>
                    <w:div w:id="1282417229">
                      <w:marLeft w:val="0"/>
                      <w:marRight w:val="0"/>
                      <w:marTop w:val="0"/>
                      <w:marBottom w:val="0"/>
                      <w:divBdr>
                        <w:top w:val="none" w:sz="0" w:space="0" w:color="auto"/>
                        <w:left w:val="none" w:sz="0" w:space="0" w:color="auto"/>
                        <w:bottom w:val="none" w:sz="0" w:space="0" w:color="auto"/>
                        <w:right w:val="none" w:sz="0" w:space="0" w:color="auto"/>
                      </w:divBdr>
                      <w:divsChild>
                        <w:div w:id="796068673">
                          <w:marLeft w:val="0"/>
                          <w:marRight w:val="0"/>
                          <w:marTop w:val="0"/>
                          <w:marBottom w:val="0"/>
                          <w:divBdr>
                            <w:top w:val="none" w:sz="0" w:space="0" w:color="auto"/>
                            <w:left w:val="none" w:sz="0" w:space="0" w:color="auto"/>
                            <w:bottom w:val="none" w:sz="0" w:space="0" w:color="auto"/>
                            <w:right w:val="none" w:sz="0" w:space="0" w:color="auto"/>
                          </w:divBdr>
                          <w:divsChild>
                            <w:div w:id="18169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5</Pages>
  <Words>524</Words>
  <Characters>2991</Characters>
  <Application>Microsoft Office Word</Application>
  <DocSecurity>0</DocSecurity>
  <Lines>24</Lines>
  <Paragraphs>7</Paragraphs>
  <ScaleCrop>false</ScaleCrop>
  <Company>MS</Company>
  <LinksUpToDate>false</LinksUpToDate>
  <CharactersWithSpaces>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user</cp:lastModifiedBy>
  <cp:revision>13</cp:revision>
  <cp:lastPrinted>2014-11-24T03:06:00Z</cp:lastPrinted>
  <dcterms:created xsi:type="dcterms:W3CDTF">2015-09-03T10:05:00Z</dcterms:created>
  <dcterms:modified xsi:type="dcterms:W3CDTF">2015-09-16T05:56:00Z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